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D4" w:rsidRPr="004B4014" w:rsidRDefault="00C83CD4" w:rsidP="003C386A">
      <w:pPr>
        <w:rPr>
          <w:rFonts w:ascii="Trebuchet MS" w:hAnsi="Trebuchet MS"/>
          <w:sz w:val="26"/>
          <w:szCs w:val="26"/>
          <w:lang w:val="bg-BG"/>
        </w:rPr>
      </w:pPr>
    </w:p>
    <w:p w:rsidR="00DB02D8" w:rsidRPr="00821992" w:rsidRDefault="00DB02D8" w:rsidP="00DB02D8">
      <w:pPr>
        <w:rPr>
          <w:rFonts w:ascii="Trebuchet MS" w:hAnsi="Trebuchet MS"/>
          <w:sz w:val="26"/>
          <w:szCs w:val="26"/>
          <w:lang w:val="en-GB"/>
        </w:rPr>
      </w:pPr>
    </w:p>
    <w:p w:rsidR="00DB02D8" w:rsidRPr="00821992" w:rsidRDefault="00DB02D8" w:rsidP="00DB02D8">
      <w:pPr>
        <w:jc w:val="center"/>
        <w:rPr>
          <w:rFonts w:ascii="Trebuchet MS" w:hAnsi="Trebuchet MS"/>
          <w:color w:val="00B0F0"/>
          <w:sz w:val="26"/>
          <w:szCs w:val="26"/>
          <w:lang w:val="en-GB"/>
        </w:rPr>
      </w:pPr>
    </w:p>
    <w:tbl>
      <w:tblPr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/>
      </w:tblPr>
      <w:tblGrid>
        <w:gridCol w:w="1668"/>
        <w:gridCol w:w="7938"/>
      </w:tblGrid>
      <w:tr w:rsidR="00DB02D8" w:rsidRPr="00821992" w:rsidTr="007746C0">
        <w:tc>
          <w:tcPr>
            <w:tcW w:w="9606" w:type="dxa"/>
            <w:gridSpan w:val="2"/>
          </w:tcPr>
          <w:p w:rsidR="00DB02D8" w:rsidRPr="00821992" w:rsidRDefault="00DB02D8" w:rsidP="007746C0">
            <w:pPr>
              <w:jc w:val="both"/>
              <w:rPr>
                <w:rFonts w:ascii="Trebuchet MS" w:hAnsi="Trebuchet MS"/>
                <w:sz w:val="26"/>
                <w:szCs w:val="26"/>
                <w:lang w:val="en-GB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en-GB"/>
              </w:rPr>
              <w:t xml:space="preserve">INTERREG V-A Romania-Bulgaria Programme, www.interregrobg.eu </w:t>
            </w:r>
          </w:p>
        </w:tc>
      </w:tr>
      <w:tr w:rsidR="00DB02D8" w:rsidRPr="00821992" w:rsidTr="007746C0">
        <w:tc>
          <w:tcPr>
            <w:tcW w:w="1668" w:type="dxa"/>
          </w:tcPr>
          <w:p w:rsidR="00DB02D8" w:rsidRPr="00821992" w:rsidRDefault="00DB02D8" w:rsidP="007746C0">
            <w:pPr>
              <w:rPr>
                <w:rFonts w:ascii="Trebuchet MS" w:hAnsi="Trebuchet MS"/>
                <w:sz w:val="26"/>
                <w:szCs w:val="26"/>
                <w:lang w:val="en-GB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en-GB"/>
              </w:rPr>
              <w:t>Application no.</w:t>
            </w:r>
          </w:p>
        </w:tc>
        <w:tc>
          <w:tcPr>
            <w:tcW w:w="7938" w:type="dxa"/>
          </w:tcPr>
          <w:p w:rsidR="00DB02D8" w:rsidRPr="00821992" w:rsidRDefault="00DB02D8" w:rsidP="007746C0">
            <w:pPr>
              <w:jc w:val="both"/>
              <w:rPr>
                <w:rFonts w:ascii="Trebuchet MS" w:hAnsi="Trebuchet MS"/>
                <w:sz w:val="26"/>
                <w:szCs w:val="26"/>
                <w:lang w:val="en-GB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en-GB"/>
              </w:rPr>
              <w:t>16.4.2.023</w:t>
            </w:r>
          </w:p>
        </w:tc>
      </w:tr>
      <w:tr w:rsidR="00DB02D8" w:rsidRPr="00821992" w:rsidTr="007746C0">
        <w:tc>
          <w:tcPr>
            <w:tcW w:w="1668" w:type="dxa"/>
          </w:tcPr>
          <w:p w:rsidR="00DB02D8" w:rsidRPr="00821992" w:rsidRDefault="00DB02D8" w:rsidP="007746C0">
            <w:pPr>
              <w:rPr>
                <w:rFonts w:ascii="Trebuchet MS" w:hAnsi="Trebuchet MS"/>
                <w:sz w:val="26"/>
                <w:szCs w:val="26"/>
                <w:lang w:val="en-GB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en-GB"/>
              </w:rPr>
              <w:t>Application title</w:t>
            </w:r>
          </w:p>
        </w:tc>
        <w:tc>
          <w:tcPr>
            <w:tcW w:w="7938" w:type="dxa"/>
          </w:tcPr>
          <w:p w:rsidR="00DB02D8" w:rsidRPr="00821992" w:rsidRDefault="00DB02D8" w:rsidP="007746C0">
            <w:pPr>
              <w:jc w:val="both"/>
              <w:rPr>
                <w:rFonts w:ascii="Trebuchet MS" w:hAnsi="Trebuchet MS"/>
                <w:sz w:val="26"/>
                <w:szCs w:val="26"/>
                <w:lang w:val="en-GB"/>
              </w:rPr>
            </w:pPr>
            <w:r w:rsidRPr="00821992">
              <w:rPr>
                <w:rFonts w:ascii="Trebuchet MS" w:hAnsi="Trebuchet MS" w:cs="Arial-BoldMT"/>
                <w:bCs/>
                <w:sz w:val="26"/>
                <w:szCs w:val="26"/>
                <w:lang w:val="en-GB"/>
              </w:rPr>
              <w:t xml:space="preserve">Cross-Border Partnership for Training and Labour mobility in the Juridical field </w:t>
            </w:r>
          </w:p>
        </w:tc>
      </w:tr>
      <w:tr w:rsidR="00DB02D8" w:rsidRPr="00821992" w:rsidTr="007746C0">
        <w:tc>
          <w:tcPr>
            <w:tcW w:w="1668" w:type="dxa"/>
          </w:tcPr>
          <w:p w:rsidR="00DB02D8" w:rsidRPr="00821992" w:rsidRDefault="00DB02D8" w:rsidP="007746C0">
            <w:pPr>
              <w:rPr>
                <w:rFonts w:ascii="Trebuchet MS" w:hAnsi="Trebuchet MS"/>
                <w:sz w:val="26"/>
                <w:szCs w:val="26"/>
                <w:lang w:val="en-GB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en-GB"/>
              </w:rPr>
              <w:t>System code</w:t>
            </w:r>
          </w:p>
        </w:tc>
        <w:tc>
          <w:tcPr>
            <w:tcW w:w="7938" w:type="dxa"/>
          </w:tcPr>
          <w:p w:rsidR="00DB02D8" w:rsidRPr="00821992" w:rsidRDefault="00DB02D8" w:rsidP="007746C0">
            <w:pPr>
              <w:rPr>
                <w:rFonts w:ascii="Trebuchet MS" w:hAnsi="Trebuchet MS"/>
                <w:sz w:val="26"/>
                <w:szCs w:val="26"/>
                <w:lang w:val="en-GB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en-GB"/>
              </w:rPr>
              <w:t>ROBG-162</w:t>
            </w:r>
          </w:p>
        </w:tc>
      </w:tr>
      <w:tr w:rsidR="00DB02D8" w:rsidRPr="00821992" w:rsidTr="007746C0">
        <w:tc>
          <w:tcPr>
            <w:tcW w:w="1668" w:type="dxa"/>
          </w:tcPr>
          <w:p w:rsidR="00DB02D8" w:rsidRPr="00821992" w:rsidRDefault="00DB02D8" w:rsidP="007746C0">
            <w:pPr>
              <w:rPr>
                <w:rFonts w:ascii="Trebuchet MS" w:hAnsi="Trebuchet MS"/>
                <w:sz w:val="26"/>
                <w:szCs w:val="26"/>
                <w:lang w:val="en-GB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en-GB"/>
              </w:rPr>
              <w:t>Lead Beneficiary</w:t>
            </w:r>
          </w:p>
        </w:tc>
        <w:tc>
          <w:tcPr>
            <w:tcW w:w="7938" w:type="dxa"/>
          </w:tcPr>
          <w:p w:rsidR="00DB02D8" w:rsidRPr="00821992" w:rsidRDefault="00DB02D8" w:rsidP="007746C0">
            <w:pPr>
              <w:rPr>
                <w:rFonts w:ascii="Trebuchet MS" w:hAnsi="Trebuchet MS"/>
                <w:sz w:val="26"/>
                <w:szCs w:val="26"/>
                <w:lang w:val="en-GB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en-GB"/>
              </w:rPr>
              <w:t>Bar Association – Dolj</w:t>
            </w:r>
          </w:p>
        </w:tc>
      </w:tr>
      <w:tr w:rsidR="00DB02D8" w:rsidRPr="00821992" w:rsidTr="007746C0">
        <w:tc>
          <w:tcPr>
            <w:tcW w:w="1668" w:type="dxa"/>
          </w:tcPr>
          <w:p w:rsidR="00DB02D8" w:rsidRPr="00821992" w:rsidRDefault="00DB02D8" w:rsidP="007746C0">
            <w:pPr>
              <w:rPr>
                <w:rFonts w:ascii="Trebuchet MS" w:hAnsi="Trebuchet MS"/>
                <w:sz w:val="26"/>
                <w:szCs w:val="26"/>
                <w:lang w:val="en-GB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en-GB"/>
              </w:rPr>
              <w:t>Beneficiary 1</w:t>
            </w:r>
          </w:p>
        </w:tc>
        <w:tc>
          <w:tcPr>
            <w:tcW w:w="7938" w:type="dxa"/>
          </w:tcPr>
          <w:p w:rsidR="00DB02D8" w:rsidRPr="00821992" w:rsidRDefault="00DB02D8" w:rsidP="007746C0">
            <w:pPr>
              <w:rPr>
                <w:rFonts w:ascii="Trebuchet MS" w:hAnsi="Trebuchet MS"/>
                <w:sz w:val="26"/>
                <w:szCs w:val="26"/>
                <w:lang w:val="en-GB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en-GB"/>
              </w:rPr>
              <w:t>Bar Association – Vidin</w:t>
            </w:r>
          </w:p>
        </w:tc>
      </w:tr>
      <w:tr w:rsidR="00DB02D8" w:rsidRPr="00821992" w:rsidTr="007746C0">
        <w:tc>
          <w:tcPr>
            <w:tcW w:w="1668" w:type="dxa"/>
          </w:tcPr>
          <w:p w:rsidR="00DB02D8" w:rsidRPr="00821992" w:rsidRDefault="00DB02D8" w:rsidP="007746C0">
            <w:pPr>
              <w:rPr>
                <w:rFonts w:ascii="Trebuchet MS" w:hAnsi="Trebuchet MS"/>
                <w:color w:val="FF0000"/>
                <w:sz w:val="26"/>
                <w:szCs w:val="26"/>
                <w:lang w:val="en-GB"/>
              </w:rPr>
            </w:pPr>
            <w:r w:rsidRPr="00821992">
              <w:rPr>
                <w:rFonts w:ascii="Trebuchet MS" w:hAnsi="Trebuchet MS"/>
                <w:color w:val="FF0000"/>
                <w:sz w:val="26"/>
                <w:szCs w:val="26"/>
                <w:lang w:val="en-GB"/>
              </w:rPr>
              <w:t>Activity</w:t>
            </w:r>
          </w:p>
        </w:tc>
        <w:tc>
          <w:tcPr>
            <w:tcW w:w="7938" w:type="dxa"/>
          </w:tcPr>
          <w:p w:rsidR="00DB02D8" w:rsidRPr="00821992" w:rsidRDefault="00DB02D8" w:rsidP="007746C0">
            <w:pPr>
              <w:rPr>
                <w:rFonts w:ascii="Trebuchet MS" w:hAnsi="Trebuchet MS"/>
                <w:color w:val="FF0000"/>
                <w:sz w:val="26"/>
                <w:szCs w:val="26"/>
                <w:lang w:val="ro-RO"/>
              </w:rPr>
            </w:pPr>
            <w:r w:rsidRPr="00821992">
              <w:rPr>
                <w:rFonts w:ascii="Trebuchet MS" w:hAnsi="Trebuchet MS"/>
                <w:color w:val="FF0000"/>
                <w:sz w:val="26"/>
                <w:szCs w:val="26"/>
                <w:lang w:val="en-GB"/>
              </w:rPr>
              <w:t xml:space="preserve">A12 : </w:t>
            </w:r>
            <w:r w:rsidR="00185B98" w:rsidRPr="00821992">
              <w:rPr>
                <w:rFonts w:ascii="Trebuchet MS" w:hAnsi="Trebuchet MS"/>
                <w:color w:val="FF0000"/>
                <w:sz w:val="26"/>
                <w:szCs w:val="26"/>
                <w:lang w:val="bg-BG"/>
              </w:rPr>
              <w:t xml:space="preserve">Организиране на обмен на добри практики на ниво Трансгранични юридически центрове </w:t>
            </w:r>
          </w:p>
        </w:tc>
      </w:tr>
      <w:tr w:rsidR="00DB02D8" w:rsidRPr="00821992" w:rsidTr="007746C0">
        <w:tc>
          <w:tcPr>
            <w:tcW w:w="1668" w:type="dxa"/>
          </w:tcPr>
          <w:p w:rsidR="00DB02D8" w:rsidRPr="00821992" w:rsidRDefault="00DB02D8" w:rsidP="007746C0">
            <w:pPr>
              <w:rPr>
                <w:rFonts w:ascii="Trebuchet MS" w:hAnsi="Trebuchet MS"/>
                <w:color w:val="FF0000"/>
                <w:sz w:val="26"/>
                <w:szCs w:val="26"/>
                <w:lang w:val="en-GB"/>
              </w:rPr>
            </w:pPr>
            <w:r w:rsidRPr="00821992">
              <w:rPr>
                <w:rFonts w:ascii="Trebuchet MS" w:hAnsi="Trebuchet MS"/>
                <w:color w:val="FF0000"/>
                <w:sz w:val="26"/>
                <w:szCs w:val="26"/>
                <w:lang w:val="en-GB"/>
              </w:rPr>
              <w:t>Deliverable code</w:t>
            </w:r>
          </w:p>
        </w:tc>
        <w:tc>
          <w:tcPr>
            <w:tcW w:w="7938" w:type="dxa"/>
          </w:tcPr>
          <w:p w:rsidR="00DB02D8" w:rsidRPr="00821992" w:rsidRDefault="00DB02D8" w:rsidP="007746C0">
            <w:pPr>
              <w:rPr>
                <w:rFonts w:ascii="Trebuchet MS" w:hAnsi="Trebuchet MS"/>
                <w:color w:val="FF0000"/>
                <w:sz w:val="26"/>
                <w:szCs w:val="26"/>
                <w:lang w:val="ro-RO"/>
              </w:rPr>
            </w:pPr>
            <w:r w:rsidRPr="00821992">
              <w:rPr>
                <w:rFonts w:ascii="Trebuchet MS" w:hAnsi="Trebuchet MS"/>
                <w:color w:val="FF0000"/>
                <w:sz w:val="26"/>
                <w:szCs w:val="26"/>
                <w:lang w:val="ro-RO"/>
              </w:rPr>
              <w:t>LB_A12_M9_</w:t>
            </w:r>
            <w:r w:rsidR="00185B98" w:rsidRPr="00821992">
              <w:rPr>
                <w:rFonts w:ascii="Trebuchet MS" w:hAnsi="Trebuchet MS"/>
                <w:color w:val="FF0000"/>
                <w:sz w:val="26"/>
                <w:szCs w:val="26"/>
                <w:lang w:val="bg-BG"/>
              </w:rPr>
              <w:t>Методика за селекция на членове на целевата група, които ще участват в обмена на добри практики на ниво Трансгранични юридически центрове</w:t>
            </w:r>
            <w:r w:rsidRPr="00821992">
              <w:rPr>
                <w:rFonts w:ascii="Trebuchet MS" w:hAnsi="Trebuchet MS"/>
                <w:color w:val="FF0000"/>
                <w:sz w:val="26"/>
                <w:szCs w:val="26"/>
                <w:lang w:val="ro-RO"/>
              </w:rPr>
              <w:t>_draft</w:t>
            </w:r>
          </w:p>
        </w:tc>
      </w:tr>
      <w:tr w:rsidR="00DB02D8" w:rsidRPr="00821992" w:rsidTr="007746C0">
        <w:tc>
          <w:tcPr>
            <w:tcW w:w="1668" w:type="dxa"/>
          </w:tcPr>
          <w:p w:rsidR="00DB02D8" w:rsidRPr="00821992" w:rsidRDefault="00DB02D8" w:rsidP="007746C0">
            <w:pPr>
              <w:rPr>
                <w:rFonts w:ascii="Trebuchet MS" w:hAnsi="Trebuchet MS"/>
                <w:sz w:val="26"/>
                <w:szCs w:val="26"/>
                <w:lang w:val="en-GB"/>
              </w:rPr>
            </w:pPr>
          </w:p>
        </w:tc>
        <w:tc>
          <w:tcPr>
            <w:tcW w:w="7938" w:type="dxa"/>
          </w:tcPr>
          <w:p w:rsidR="00DB02D8" w:rsidRPr="00821992" w:rsidRDefault="00DB02D8" w:rsidP="007746C0">
            <w:pPr>
              <w:rPr>
                <w:rFonts w:ascii="Trebuchet MS" w:hAnsi="Trebuchet MS"/>
                <w:i/>
                <w:sz w:val="26"/>
                <w:szCs w:val="26"/>
                <w:lang w:val="ro-RO"/>
              </w:rPr>
            </w:pPr>
            <w:r w:rsidRPr="00821992">
              <w:rPr>
                <w:rFonts w:ascii="Trebuchet MS" w:hAnsi="Trebuchet MS"/>
                <w:i/>
                <w:sz w:val="26"/>
                <w:szCs w:val="26"/>
                <w:lang w:val="en-GB"/>
              </w:rPr>
              <w:t>The content of this material does not necessarily represent the ofﬁcial position of the European Union.</w:t>
            </w:r>
          </w:p>
        </w:tc>
      </w:tr>
    </w:tbl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ro-RO"/>
        </w:rPr>
      </w:pP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ro-RO"/>
        </w:rPr>
      </w:pP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ro-RO"/>
        </w:rPr>
      </w:pPr>
    </w:p>
    <w:p w:rsidR="00DB02D8" w:rsidRPr="00821992" w:rsidRDefault="00DB02D8" w:rsidP="00DB02D8">
      <w:pPr>
        <w:rPr>
          <w:rFonts w:ascii="Trebuchet MS" w:hAnsi="Trebuchet MS"/>
          <w:sz w:val="26"/>
          <w:szCs w:val="26"/>
        </w:rPr>
      </w:pPr>
    </w:p>
    <w:p w:rsidR="00DB02D8" w:rsidRPr="00821992" w:rsidRDefault="007B2D53" w:rsidP="007B2D53">
      <w:pPr>
        <w:jc w:val="center"/>
        <w:rPr>
          <w:rFonts w:ascii="Trebuchet MS" w:hAnsi="Trebuchet MS"/>
          <w:b/>
          <w:sz w:val="26"/>
          <w:szCs w:val="26"/>
          <w:lang w:val="ro-RO"/>
        </w:rPr>
      </w:pPr>
      <w:r w:rsidRPr="00821992">
        <w:rPr>
          <w:rFonts w:ascii="Trebuchet MS" w:hAnsi="Trebuchet MS"/>
          <w:b/>
          <w:sz w:val="26"/>
          <w:szCs w:val="26"/>
          <w:lang w:val="bg-BG"/>
        </w:rPr>
        <w:t xml:space="preserve">Методика за селекция на членове на целевата група, които ще участват в обмена на добри практики на ниво Трансгранични юридически центрове </w:t>
      </w:r>
    </w:p>
    <w:p w:rsidR="007B2D53" w:rsidRPr="00821992" w:rsidRDefault="007B2D53" w:rsidP="007B2D53">
      <w:pPr>
        <w:jc w:val="center"/>
        <w:rPr>
          <w:rFonts w:ascii="Trebuchet MS" w:hAnsi="Trebuchet MS"/>
          <w:b/>
          <w:sz w:val="26"/>
          <w:szCs w:val="26"/>
          <w:lang w:val="ro-RO"/>
        </w:rPr>
      </w:pPr>
    </w:p>
    <w:p w:rsidR="00DB02D8" w:rsidRPr="00821992" w:rsidRDefault="00DB02D8" w:rsidP="00DB02D8">
      <w:pPr>
        <w:jc w:val="center"/>
        <w:rPr>
          <w:rFonts w:ascii="Trebuchet MS" w:hAnsi="Trebuchet MS"/>
          <w:b/>
          <w:sz w:val="26"/>
          <w:szCs w:val="26"/>
          <w:lang w:val="ro-RO"/>
        </w:rPr>
      </w:pPr>
    </w:p>
    <w:p w:rsidR="00DB02D8" w:rsidRPr="00821992" w:rsidRDefault="00DB02D8" w:rsidP="00DB02D8">
      <w:pPr>
        <w:jc w:val="center"/>
        <w:rPr>
          <w:rFonts w:ascii="Trebuchet MS" w:hAnsi="Trebuchet MS"/>
          <w:b/>
          <w:sz w:val="26"/>
          <w:szCs w:val="26"/>
          <w:lang w:val="ro-RO"/>
        </w:rPr>
      </w:pPr>
    </w:p>
    <w:p w:rsidR="00DB02D8" w:rsidRPr="00821992" w:rsidRDefault="00DB02D8" w:rsidP="007B2D53">
      <w:pPr>
        <w:jc w:val="center"/>
        <w:rPr>
          <w:rFonts w:ascii="Trebuchet MS" w:hAnsi="Trebuchet MS"/>
          <w:b/>
          <w:sz w:val="26"/>
          <w:szCs w:val="26"/>
          <w:lang w:val="bg-BG"/>
        </w:rPr>
      </w:pPr>
      <w:r w:rsidRPr="00821992">
        <w:rPr>
          <w:rFonts w:ascii="Trebuchet MS" w:hAnsi="Trebuchet MS"/>
          <w:b/>
          <w:sz w:val="26"/>
          <w:szCs w:val="26"/>
          <w:lang w:val="ro-RO"/>
        </w:rPr>
        <w:t xml:space="preserve">A12- </w:t>
      </w:r>
      <w:r w:rsidR="007B2D53" w:rsidRPr="00821992">
        <w:rPr>
          <w:rFonts w:ascii="Trebuchet MS" w:hAnsi="Trebuchet MS"/>
          <w:b/>
          <w:sz w:val="26"/>
          <w:szCs w:val="26"/>
          <w:lang w:val="bg-BG"/>
        </w:rPr>
        <w:t xml:space="preserve">Организиране на обмен на добри практики на ниво Трансгранични юридически центрове </w:t>
      </w:r>
    </w:p>
    <w:p w:rsidR="00DB02D8" w:rsidRPr="00821992" w:rsidRDefault="00DB02D8" w:rsidP="00DB02D8">
      <w:pPr>
        <w:spacing w:after="160" w:line="259" w:lineRule="auto"/>
        <w:rPr>
          <w:rFonts w:ascii="Trebuchet MS" w:hAnsi="Trebuchet MS"/>
          <w:sz w:val="26"/>
          <w:szCs w:val="26"/>
          <w:lang w:val="ro-RO"/>
        </w:rPr>
      </w:pPr>
      <w:bookmarkStart w:id="0" w:name="_Toc484771687"/>
    </w:p>
    <w:p w:rsidR="00DB02D8" w:rsidRPr="00821992" w:rsidRDefault="00DB02D8" w:rsidP="00DB02D8">
      <w:pPr>
        <w:spacing w:after="160" w:line="259" w:lineRule="auto"/>
        <w:rPr>
          <w:rFonts w:ascii="Trebuchet MS" w:hAnsi="Trebuchet MS"/>
          <w:sz w:val="26"/>
          <w:szCs w:val="26"/>
          <w:lang w:val="ro-R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DB02D8" w:rsidRPr="00821992" w:rsidTr="007746C0">
        <w:tc>
          <w:tcPr>
            <w:tcW w:w="3206" w:type="dxa"/>
          </w:tcPr>
          <w:p w:rsidR="00DB02D8" w:rsidRPr="00821992" w:rsidRDefault="007B2D53" w:rsidP="007746C0">
            <w:pPr>
              <w:jc w:val="center"/>
              <w:rPr>
                <w:rFonts w:ascii="Trebuchet MS" w:hAnsi="Trebuchet MS"/>
                <w:sz w:val="26"/>
                <w:szCs w:val="26"/>
                <w:lang w:val="ro-RO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bg-BG"/>
              </w:rPr>
              <w:t>Изготвил</w:t>
            </w:r>
            <w:r w:rsidR="00DB02D8" w:rsidRPr="00821992">
              <w:rPr>
                <w:rFonts w:ascii="Trebuchet MS" w:hAnsi="Trebuchet MS"/>
                <w:sz w:val="26"/>
                <w:szCs w:val="26"/>
                <w:lang w:val="ro-RO"/>
              </w:rPr>
              <w:t>,</w:t>
            </w:r>
          </w:p>
        </w:tc>
        <w:tc>
          <w:tcPr>
            <w:tcW w:w="3207" w:type="dxa"/>
          </w:tcPr>
          <w:p w:rsidR="00DB02D8" w:rsidRPr="00821992" w:rsidRDefault="007B2D53" w:rsidP="007746C0">
            <w:pPr>
              <w:jc w:val="center"/>
              <w:rPr>
                <w:rFonts w:ascii="Trebuchet MS" w:hAnsi="Trebuchet MS"/>
                <w:sz w:val="26"/>
                <w:szCs w:val="26"/>
                <w:lang w:val="ro-RO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bg-BG"/>
              </w:rPr>
              <w:t>Проверил</w:t>
            </w:r>
            <w:r w:rsidR="00DB02D8" w:rsidRPr="00821992">
              <w:rPr>
                <w:rFonts w:ascii="Trebuchet MS" w:hAnsi="Trebuchet MS"/>
                <w:sz w:val="26"/>
                <w:szCs w:val="26"/>
                <w:lang w:val="ro-RO"/>
              </w:rPr>
              <w:t>,</w:t>
            </w:r>
          </w:p>
        </w:tc>
        <w:tc>
          <w:tcPr>
            <w:tcW w:w="3207" w:type="dxa"/>
          </w:tcPr>
          <w:p w:rsidR="00DB02D8" w:rsidRPr="00821992" w:rsidRDefault="007B2D53" w:rsidP="007746C0">
            <w:pPr>
              <w:jc w:val="center"/>
              <w:rPr>
                <w:rFonts w:ascii="Trebuchet MS" w:hAnsi="Trebuchet MS"/>
                <w:sz w:val="26"/>
                <w:szCs w:val="26"/>
                <w:lang w:val="ro-RO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bg-BG"/>
              </w:rPr>
              <w:t>Одобрил</w:t>
            </w:r>
            <w:r w:rsidR="00DB02D8" w:rsidRPr="00821992">
              <w:rPr>
                <w:rFonts w:ascii="Trebuchet MS" w:hAnsi="Trebuchet MS"/>
                <w:sz w:val="26"/>
                <w:szCs w:val="26"/>
                <w:lang w:val="ro-RO"/>
              </w:rPr>
              <w:t>,</w:t>
            </w:r>
          </w:p>
        </w:tc>
      </w:tr>
      <w:tr w:rsidR="00DB02D8" w:rsidRPr="00821992" w:rsidTr="007746C0">
        <w:tc>
          <w:tcPr>
            <w:tcW w:w="3206" w:type="dxa"/>
          </w:tcPr>
          <w:p w:rsidR="00DB02D8" w:rsidRPr="00821992" w:rsidRDefault="007B2D53" w:rsidP="007B2D53">
            <w:pPr>
              <w:rPr>
                <w:rFonts w:ascii="Trebuchet MS" w:hAnsi="Trebuchet MS"/>
                <w:b/>
                <w:sz w:val="26"/>
                <w:szCs w:val="26"/>
                <w:lang w:val="ro-RO"/>
              </w:rPr>
            </w:pPr>
            <w:r w:rsidRPr="00821992">
              <w:rPr>
                <w:rFonts w:ascii="Trebuchet MS" w:hAnsi="Trebuchet MS"/>
                <w:b/>
                <w:sz w:val="26"/>
                <w:szCs w:val="26"/>
                <w:lang w:val="bg-BG"/>
              </w:rPr>
              <w:lastRenderedPageBreak/>
              <w:t xml:space="preserve">Лилиана Даниела Бирту Отговорник дейност подготовка </w:t>
            </w:r>
          </w:p>
        </w:tc>
        <w:tc>
          <w:tcPr>
            <w:tcW w:w="3207" w:type="dxa"/>
          </w:tcPr>
          <w:p w:rsidR="00DB02D8" w:rsidRPr="00821992" w:rsidRDefault="007B2D53" w:rsidP="007746C0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ro-RO"/>
              </w:rPr>
            </w:pPr>
            <w:r w:rsidRPr="00821992">
              <w:rPr>
                <w:rFonts w:ascii="Trebuchet MS" w:hAnsi="Trebuchet MS"/>
                <w:b/>
                <w:sz w:val="26"/>
                <w:szCs w:val="26"/>
                <w:lang w:val="bg-BG"/>
              </w:rPr>
              <w:t xml:space="preserve">Кристиан Валериу Станчу </w:t>
            </w:r>
          </w:p>
        </w:tc>
        <w:tc>
          <w:tcPr>
            <w:tcW w:w="3207" w:type="dxa"/>
          </w:tcPr>
          <w:p w:rsidR="00DB02D8" w:rsidRPr="00821992" w:rsidRDefault="007B2D53" w:rsidP="007746C0">
            <w:pPr>
              <w:jc w:val="center"/>
              <w:rPr>
                <w:rFonts w:ascii="Trebuchet MS" w:hAnsi="Trebuchet MS"/>
                <w:b/>
                <w:sz w:val="26"/>
                <w:szCs w:val="26"/>
                <w:lang w:val="ro-RO"/>
              </w:rPr>
            </w:pPr>
            <w:r w:rsidRPr="00821992">
              <w:rPr>
                <w:rFonts w:ascii="Trebuchet MS" w:hAnsi="Trebuchet MS"/>
                <w:b/>
                <w:sz w:val="26"/>
                <w:szCs w:val="26"/>
                <w:lang w:val="bg-BG"/>
              </w:rPr>
              <w:t xml:space="preserve">Константин Ади Гаврила </w:t>
            </w:r>
          </w:p>
        </w:tc>
      </w:tr>
      <w:tr w:rsidR="00DB02D8" w:rsidRPr="00821992" w:rsidTr="007746C0">
        <w:tc>
          <w:tcPr>
            <w:tcW w:w="3206" w:type="dxa"/>
          </w:tcPr>
          <w:p w:rsidR="00DB02D8" w:rsidRPr="00821992" w:rsidRDefault="00DB02D8" w:rsidP="007746C0">
            <w:pPr>
              <w:jc w:val="center"/>
              <w:rPr>
                <w:rFonts w:ascii="Trebuchet MS" w:hAnsi="Trebuchet MS"/>
                <w:sz w:val="26"/>
                <w:szCs w:val="26"/>
                <w:lang w:val="ro-RO"/>
              </w:rPr>
            </w:pPr>
          </w:p>
        </w:tc>
        <w:tc>
          <w:tcPr>
            <w:tcW w:w="3207" w:type="dxa"/>
          </w:tcPr>
          <w:p w:rsidR="00DB02D8" w:rsidRPr="00821992" w:rsidRDefault="007B2D53" w:rsidP="007746C0">
            <w:pPr>
              <w:jc w:val="center"/>
              <w:rPr>
                <w:rFonts w:ascii="Trebuchet MS" w:hAnsi="Trebuchet MS"/>
                <w:sz w:val="26"/>
                <w:szCs w:val="26"/>
                <w:lang w:val="bg-BG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bg-BG"/>
              </w:rPr>
              <w:t>Асистент проект</w:t>
            </w:r>
          </w:p>
        </w:tc>
        <w:tc>
          <w:tcPr>
            <w:tcW w:w="3207" w:type="dxa"/>
          </w:tcPr>
          <w:p w:rsidR="00DB02D8" w:rsidRPr="00821992" w:rsidRDefault="007B2D53" w:rsidP="007746C0">
            <w:pPr>
              <w:jc w:val="center"/>
              <w:rPr>
                <w:rFonts w:ascii="Trebuchet MS" w:hAnsi="Trebuchet MS"/>
                <w:sz w:val="26"/>
                <w:szCs w:val="26"/>
                <w:lang w:val="bg-BG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bg-BG"/>
              </w:rPr>
              <w:t>Директор проект</w:t>
            </w:r>
          </w:p>
        </w:tc>
      </w:tr>
      <w:tr w:rsidR="00DB02D8" w:rsidRPr="00821992" w:rsidTr="007746C0">
        <w:tc>
          <w:tcPr>
            <w:tcW w:w="3206" w:type="dxa"/>
          </w:tcPr>
          <w:p w:rsidR="00DB02D8" w:rsidRPr="00821992" w:rsidRDefault="00DB02D8" w:rsidP="007746C0">
            <w:pPr>
              <w:jc w:val="center"/>
              <w:rPr>
                <w:rFonts w:ascii="Trebuchet MS" w:hAnsi="Trebuchet MS"/>
                <w:sz w:val="26"/>
                <w:szCs w:val="26"/>
                <w:lang w:val="ro-RO"/>
              </w:rPr>
            </w:pPr>
          </w:p>
        </w:tc>
        <w:tc>
          <w:tcPr>
            <w:tcW w:w="3207" w:type="dxa"/>
          </w:tcPr>
          <w:p w:rsidR="00DB02D8" w:rsidRPr="00821992" w:rsidRDefault="00DB02D8" w:rsidP="007746C0">
            <w:pPr>
              <w:jc w:val="center"/>
              <w:rPr>
                <w:rFonts w:ascii="Trebuchet MS" w:hAnsi="Trebuchet MS"/>
                <w:sz w:val="26"/>
                <w:szCs w:val="26"/>
                <w:lang w:val="ro-RO"/>
              </w:rPr>
            </w:pPr>
          </w:p>
        </w:tc>
        <w:tc>
          <w:tcPr>
            <w:tcW w:w="3207" w:type="dxa"/>
          </w:tcPr>
          <w:p w:rsidR="00DB02D8" w:rsidRPr="00821992" w:rsidRDefault="00DB02D8" w:rsidP="007746C0">
            <w:pPr>
              <w:jc w:val="center"/>
              <w:rPr>
                <w:rFonts w:ascii="Trebuchet MS" w:hAnsi="Trebuchet MS"/>
                <w:sz w:val="26"/>
                <w:szCs w:val="26"/>
                <w:lang w:val="ro-RO"/>
              </w:rPr>
            </w:pPr>
          </w:p>
        </w:tc>
      </w:tr>
      <w:tr w:rsidR="00DB02D8" w:rsidRPr="00821992" w:rsidTr="007746C0">
        <w:tc>
          <w:tcPr>
            <w:tcW w:w="3206" w:type="dxa"/>
          </w:tcPr>
          <w:p w:rsidR="00DB02D8" w:rsidRPr="00821992" w:rsidRDefault="00DB02D8" w:rsidP="007746C0">
            <w:pPr>
              <w:jc w:val="center"/>
              <w:rPr>
                <w:rFonts w:ascii="Trebuchet MS" w:hAnsi="Trebuchet MS"/>
                <w:sz w:val="26"/>
                <w:szCs w:val="26"/>
                <w:lang w:val="ro-RO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ro-RO"/>
              </w:rPr>
              <w:t>....................................</w:t>
            </w:r>
          </w:p>
        </w:tc>
        <w:tc>
          <w:tcPr>
            <w:tcW w:w="3207" w:type="dxa"/>
          </w:tcPr>
          <w:p w:rsidR="00DB02D8" w:rsidRPr="00821992" w:rsidRDefault="00DB02D8" w:rsidP="007746C0">
            <w:pPr>
              <w:jc w:val="center"/>
              <w:rPr>
                <w:rFonts w:ascii="Trebuchet MS" w:hAnsi="Trebuchet MS"/>
                <w:sz w:val="26"/>
                <w:szCs w:val="26"/>
                <w:lang w:val="ro-RO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ro-RO"/>
              </w:rPr>
              <w:t>....................................</w:t>
            </w:r>
          </w:p>
        </w:tc>
        <w:tc>
          <w:tcPr>
            <w:tcW w:w="3207" w:type="dxa"/>
          </w:tcPr>
          <w:p w:rsidR="00DB02D8" w:rsidRPr="00821992" w:rsidRDefault="00DB02D8" w:rsidP="007746C0">
            <w:pPr>
              <w:jc w:val="center"/>
              <w:rPr>
                <w:rFonts w:ascii="Trebuchet MS" w:hAnsi="Trebuchet MS"/>
                <w:sz w:val="26"/>
                <w:szCs w:val="26"/>
                <w:lang w:val="ro-RO"/>
              </w:rPr>
            </w:pPr>
            <w:r w:rsidRPr="00821992">
              <w:rPr>
                <w:rFonts w:ascii="Trebuchet MS" w:hAnsi="Trebuchet MS"/>
                <w:sz w:val="26"/>
                <w:szCs w:val="26"/>
                <w:lang w:val="ro-RO"/>
              </w:rPr>
              <w:t>....................................</w:t>
            </w:r>
          </w:p>
        </w:tc>
      </w:tr>
    </w:tbl>
    <w:p w:rsidR="00DB02D8" w:rsidRPr="00821992" w:rsidRDefault="00DB02D8" w:rsidP="00DB02D8">
      <w:pPr>
        <w:spacing w:after="160" w:line="259" w:lineRule="auto"/>
        <w:rPr>
          <w:rFonts w:ascii="Trebuchet MS" w:hAnsi="Trebuchet MS"/>
          <w:sz w:val="26"/>
          <w:szCs w:val="26"/>
          <w:lang w:val="ro-RO"/>
        </w:rPr>
      </w:pPr>
    </w:p>
    <w:p w:rsidR="00DB02D8" w:rsidRPr="00821992" w:rsidRDefault="000250B4" w:rsidP="000250B4">
      <w:pPr>
        <w:spacing w:after="160" w:line="259" w:lineRule="auto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bg-BG"/>
        </w:rPr>
        <w:t>СЪДЪРЖАНИЕ</w:t>
      </w: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ro-RO"/>
        </w:rPr>
      </w:pP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ro-RO"/>
        </w:rPr>
        <w:t>1.</w:t>
      </w:r>
      <w:r w:rsidR="000250B4" w:rsidRPr="00821992">
        <w:rPr>
          <w:rFonts w:ascii="Trebuchet MS" w:hAnsi="Trebuchet MS"/>
          <w:sz w:val="26"/>
          <w:szCs w:val="26"/>
          <w:lang w:val="bg-BG"/>
        </w:rPr>
        <w:t>ОБЩА ИНФОРМАЦИЯ</w:t>
      </w: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ro-RO"/>
        </w:rPr>
        <w:t>2.</w:t>
      </w:r>
      <w:r w:rsidR="000250B4" w:rsidRPr="00821992">
        <w:rPr>
          <w:rFonts w:ascii="Trebuchet MS" w:hAnsi="Trebuchet MS"/>
          <w:sz w:val="26"/>
          <w:szCs w:val="26"/>
          <w:lang w:val="bg-BG"/>
        </w:rPr>
        <w:t>ЦЕЛ</w:t>
      </w: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ro-RO"/>
        </w:rPr>
      </w:pPr>
      <w:r w:rsidRPr="00821992">
        <w:rPr>
          <w:rFonts w:ascii="Trebuchet MS" w:hAnsi="Trebuchet MS"/>
          <w:sz w:val="26"/>
          <w:szCs w:val="26"/>
          <w:lang w:val="ro-RO"/>
        </w:rPr>
        <w:t>3.</w:t>
      </w:r>
      <w:r w:rsidR="000250B4" w:rsidRPr="00821992">
        <w:rPr>
          <w:rFonts w:ascii="Trebuchet MS" w:hAnsi="Trebuchet MS"/>
          <w:sz w:val="26"/>
          <w:szCs w:val="26"/>
          <w:lang w:val="bg-BG"/>
        </w:rPr>
        <w:t xml:space="preserve">ОРГАНИЗИРАНЕ И ПРОВЕЖДАНЕ НА ПРОЦЕСА ПО СЕЛЕКЦИЯ НА ЧЛЕНОВЕТЕ НА ЦЕЛЕВАТА ГРУПА С ОГЛЕД УЧАСТИЕТО ИМ В ОБМЕНА НА ДОБРИ ПРАКТИКИ НА НИВО ТРАНСГРАНИЧНИ ЮРИДИЧЕСКИ ЦЕНТРОВЕ </w:t>
      </w: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ro-RO"/>
        </w:rPr>
      </w:pPr>
      <w:r w:rsidRPr="00821992">
        <w:rPr>
          <w:rFonts w:ascii="Trebuchet MS" w:hAnsi="Trebuchet MS"/>
          <w:sz w:val="26"/>
          <w:szCs w:val="26"/>
          <w:lang w:val="ro-RO"/>
        </w:rPr>
        <w:t>3.1</w:t>
      </w:r>
      <w:r w:rsidRPr="00821992">
        <w:rPr>
          <w:rFonts w:ascii="Trebuchet MS" w:hAnsi="Trebuchet MS"/>
          <w:b/>
          <w:sz w:val="26"/>
          <w:szCs w:val="26"/>
          <w:lang w:val="ro-RO"/>
        </w:rPr>
        <w:t xml:space="preserve"> </w:t>
      </w:r>
      <w:r w:rsidR="000250B4" w:rsidRPr="00821992">
        <w:rPr>
          <w:rFonts w:ascii="Trebuchet MS" w:hAnsi="Trebuchet MS"/>
          <w:b/>
          <w:sz w:val="26"/>
          <w:szCs w:val="26"/>
          <w:lang w:val="bg-BG"/>
        </w:rPr>
        <w:t xml:space="preserve">Развитие на процеса по селекция </w:t>
      </w: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ro-RO"/>
        </w:rPr>
        <w:t xml:space="preserve">3.2 </w:t>
      </w:r>
      <w:r w:rsidR="000250B4" w:rsidRPr="00821992">
        <w:rPr>
          <w:rFonts w:ascii="Trebuchet MS" w:hAnsi="Trebuchet MS"/>
          <w:sz w:val="26"/>
          <w:szCs w:val="26"/>
          <w:lang w:val="bg-BG"/>
        </w:rPr>
        <w:t>Критерии за селекция</w:t>
      </w: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ro-RO"/>
        </w:rPr>
        <w:t xml:space="preserve">3.3 </w:t>
      </w:r>
      <w:r w:rsidR="000250B4" w:rsidRPr="00821992">
        <w:rPr>
          <w:rFonts w:ascii="Trebuchet MS" w:hAnsi="Trebuchet MS"/>
          <w:sz w:val="26"/>
          <w:szCs w:val="26"/>
          <w:lang w:val="bg-BG"/>
        </w:rPr>
        <w:t xml:space="preserve">График на селекцията </w:t>
      </w: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ro-RO"/>
        </w:rPr>
        <w:t xml:space="preserve">3.4 </w:t>
      </w:r>
      <w:r w:rsidR="000250B4" w:rsidRPr="00821992">
        <w:rPr>
          <w:rFonts w:ascii="Trebuchet MS" w:hAnsi="Trebuchet MS"/>
          <w:sz w:val="26"/>
          <w:szCs w:val="26"/>
          <w:lang w:val="bg-BG"/>
        </w:rPr>
        <w:t>Комисия за оценка и избор</w:t>
      </w: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ro-RO"/>
        </w:rPr>
        <w:t xml:space="preserve">4. </w:t>
      </w:r>
      <w:r w:rsidR="000250B4" w:rsidRPr="00821992">
        <w:rPr>
          <w:rFonts w:ascii="Trebuchet MS" w:hAnsi="Trebuchet MS"/>
          <w:sz w:val="26"/>
          <w:szCs w:val="26"/>
          <w:lang w:val="bg-BG"/>
        </w:rPr>
        <w:t>ДЕЙНОСТИ ПО ПРОЕКТА</w:t>
      </w: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ro-RO"/>
        </w:rPr>
        <w:t xml:space="preserve">5. </w:t>
      </w:r>
      <w:r w:rsidR="000250B4" w:rsidRPr="00821992">
        <w:rPr>
          <w:rFonts w:ascii="Trebuchet MS" w:hAnsi="Trebuchet MS"/>
          <w:sz w:val="26"/>
          <w:szCs w:val="26"/>
          <w:lang w:val="bg-BG"/>
        </w:rPr>
        <w:t>АНЕКСИ</w:t>
      </w: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ro-RO"/>
        </w:rPr>
      </w:pP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ro-RO"/>
        </w:rPr>
      </w:pP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ro-RO"/>
        </w:rPr>
      </w:pP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ro-RO"/>
        </w:rPr>
      </w:pPr>
    </w:p>
    <w:p w:rsidR="00DB02D8" w:rsidRPr="00821992" w:rsidRDefault="00DB02D8" w:rsidP="00DB02D8">
      <w:pPr>
        <w:pStyle w:val="Default"/>
        <w:rPr>
          <w:sz w:val="26"/>
          <w:szCs w:val="26"/>
        </w:rPr>
      </w:pPr>
    </w:p>
    <w:p w:rsidR="00DB02D8" w:rsidRPr="00821992" w:rsidRDefault="00DB02D8" w:rsidP="00DB02D8">
      <w:pPr>
        <w:spacing w:after="160" w:line="259" w:lineRule="auto"/>
        <w:rPr>
          <w:rFonts w:ascii="Trebuchet MS" w:eastAsiaTheme="minorHAnsi" w:hAnsi="Trebuchet MS" w:cs="Arial"/>
          <w:color w:val="000000"/>
          <w:sz w:val="26"/>
          <w:szCs w:val="26"/>
        </w:rPr>
      </w:pPr>
      <w:r w:rsidRPr="00821992">
        <w:rPr>
          <w:rFonts w:ascii="Trebuchet MS" w:hAnsi="Trebuchet MS"/>
          <w:sz w:val="26"/>
          <w:szCs w:val="26"/>
        </w:rPr>
        <w:br w:type="page"/>
      </w:r>
    </w:p>
    <w:p w:rsidR="00DB02D8" w:rsidRPr="00821992" w:rsidRDefault="00DB02D8" w:rsidP="00DB02D8">
      <w:pPr>
        <w:pStyle w:val="Default"/>
        <w:rPr>
          <w:sz w:val="26"/>
          <w:szCs w:val="26"/>
        </w:rPr>
      </w:pPr>
    </w:p>
    <w:p w:rsidR="00DB02D8" w:rsidRPr="00821992" w:rsidRDefault="000250B4" w:rsidP="005F5ECA">
      <w:pPr>
        <w:pStyle w:val="Default"/>
        <w:numPr>
          <w:ilvl w:val="0"/>
          <w:numId w:val="1"/>
        </w:numPr>
        <w:rPr>
          <w:b/>
          <w:sz w:val="26"/>
          <w:szCs w:val="26"/>
        </w:rPr>
      </w:pPr>
      <w:r w:rsidRPr="00821992">
        <w:rPr>
          <w:b/>
          <w:sz w:val="26"/>
          <w:szCs w:val="26"/>
        </w:rPr>
        <w:t>ОБЩА ИНФОРМАЦИЯ</w:t>
      </w:r>
    </w:p>
    <w:p w:rsidR="00DB02D8" w:rsidRPr="00821992" w:rsidRDefault="00DB02D8" w:rsidP="00DB02D8">
      <w:pPr>
        <w:pStyle w:val="Default"/>
        <w:jc w:val="both"/>
        <w:rPr>
          <w:b/>
          <w:sz w:val="26"/>
          <w:szCs w:val="26"/>
          <w:lang w:val="ro-RO"/>
        </w:rPr>
      </w:pPr>
    </w:p>
    <w:p w:rsidR="00DB02D8" w:rsidRPr="00821992" w:rsidRDefault="000250B4" w:rsidP="00DB02D8">
      <w:pPr>
        <w:pStyle w:val="Default"/>
        <w:ind w:firstLine="720"/>
        <w:jc w:val="both"/>
        <w:rPr>
          <w:rFonts w:cs="TahomaRegular"/>
          <w:color w:val="auto"/>
          <w:sz w:val="26"/>
          <w:szCs w:val="26"/>
          <w:lang w:val="ro-RO"/>
        </w:rPr>
      </w:pPr>
      <w:r w:rsidRPr="00821992">
        <w:rPr>
          <w:sz w:val="26"/>
          <w:szCs w:val="26"/>
        </w:rPr>
        <w:t xml:space="preserve">Адвокатска колегия Долж </w:t>
      </w:r>
      <w:r w:rsidR="001E7CBB" w:rsidRPr="00821992">
        <w:rPr>
          <w:sz w:val="26"/>
          <w:szCs w:val="26"/>
        </w:rPr>
        <w:t>и</w:t>
      </w:r>
      <w:r w:rsidRPr="00821992">
        <w:rPr>
          <w:sz w:val="26"/>
          <w:szCs w:val="26"/>
        </w:rPr>
        <w:t xml:space="preserve"> Адвокатска колегия Видин изпълняват </w:t>
      </w:r>
      <w:r w:rsidR="001E7CBB" w:rsidRPr="00821992">
        <w:rPr>
          <w:sz w:val="26"/>
          <w:szCs w:val="26"/>
        </w:rPr>
        <w:t xml:space="preserve">съвместно проект „Трансгранично сътрудничество за обучение и мобилност </w:t>
      </w:r>
      <w:r w:rsidR="00323C7B" w:rsidRPr="00821992">
        <w:rPr>
          <w:sz w:val="26"/>
          <w:szCs w:val="26"/>
        </w:rPr>
        <w:t xml:space="preserve">на труда </w:t>
      </w:r>
      <w:r w:rsidR="001E7CBB" w:rsidRPr="00821992">
        <w:rPr>
          <w:sz w:val="26"/>
          <w:szCs w:val="26"/>
        </w:rPr>
        <w:t>в юридическата област“</w:t>
      </w:r>
      <w:r w:rsidR="001E7CBB" w:rsidRPr="00821992">
        <w:rPr>
          <w:color w:val="000000" w:themeColor="text1"/>
          <w:sz w:val="26"/>
          <w:szCs w:val="26"/>
        </w:rPr>
        <w:t xml:space="preserve"> финансиран по Програма </w:t>
      </w:r>
      <w:r w:rsidR="00DB02D8" w:rsidRPr="00821992">
        <w:rPr>
          <w:color w:val="000000" w:themeColor="text1"/>
          <w:sz w:val="26"/>
          <w:szCs w:val="26"/>
          <w:lang w:val="ro-RO"/>
        </w:rPr>
        <w:t xml:space="preserve"> INTERREG V-A </w:t>
      </w:r>
      <w:r w:rsidR="001E7CBB" w:rsidRPr="00821992">
        <w:rPr>
          <w:color w:val="000000" w:themeColor="text1"/>
          <w:sz w:val="26"/>
          <w:szCs w:val="26"/>
        </w:rPr>
        <w:t xml:space="preserve">Румъния-България </w:t>
      </w:r>
      <w:r w:rsidR="00DB02D8" w:rsidRPr="00821992">
        <w:rPr>
          <w:color w:val="000000" w:themeColor="text1"/>
          <w:sz w:val="26"/>
          <w:szCs w:val="26"/>
          <w:lang w:val="ro-RO"/>
        </w:rPr>
        <w:t>(</w:t>
      </w:r>
      <w:r w:rsidR="001E7CBB" w:rsidRPr="00821992">
        <w:rPr>
          <w:color w:val="000000" w:themeColor="text1"/>
          <w:sz w:val="26"/>
          <w:szCs w:val="26"/>
        </w:rPr>
        <w:t>програма финансирана от ЕС чрез Европейския фонд за регионално развитие</w:t>
      </w:r>
      <w:r w:rsidR="00DB02D8" w:rsidRPr="00821992">
        <w:rPr>
          <w:color w:val="000000" w:themeColor="text1"/>
          <w:sz w:val="26"/>
          <w:szCs w:val="26"/>
          <w:lang w:val="ro-RO"/>
        </w:rPr>
        <w:t xml:space="preserve">), </w:t>
      </w:r>
      <w:r w:rsidR="001E7CBB" w:rsidRPr="00821992">
        <w:rPr>
          <w:color w:val="000000" w:themeColor="text1"/>
          <w:sz w:val="26"/>
          <w:szCs w:val="26"/>
        </w:rPr>
        <w:t xml:space="preserve">Приоритетна ос </w:t>
      </w:r>
      <w:r w:rsidR="00DB02D8" w:rsidRPr="00821992">
        <w:rPr>
          <w:color w:val="000000" w:themeColor="text1"/>
          <w:sz w:val="26"/>
          <w:szCs w:val="26"/>
          <w:lang w:val="ro-RO"/>
        </w:rPr>
        <w:t>4 „</w:t>
      </w:r>
      <w:r w:rsidR="001E7CBB" w:rsidRPr="00821992">
        <w:rPr>
          <w:color w:val="000000" w:themeColor="text1"/>
          <w:sz w:val="26"/>
          <w:szCs w:val="26"/>
        </w:rPr>
        <w:t>Квалифициран и приобщен регион</w:t>
      </w:r>
      <w:r w:rsidR="00DB02D8" w:rsidRPr="00821992">
        <w:rPr>
          <w:color w:val="000000" w:themeColor="text1"/>
          <w:sz w:val="26"/>
          <w:szCs w:val="26"/>
          <w:lang w:val="ro-RO"/>
        </w:rPr>
        <w:t xml:space="preserve">“, </w:t>
      </w:r>
      <w:r w:rsidR="001E7CBB" w:rsidRPr="00821992">
        <w:rPr>
          <w:color w:val="000000" w:themeColor="text1"/>
          <w:sz w:val="26"/>
          <w:szCs w:val="26"/>
        </w:rPr>
        <w:t xml:space="preserve">Специфичен обект </w:t>
      </w:r>
      <w:r w:rsidR="00DB02D8" w:rsidRPr="00821992">
        <w:rPr>
          <w:color w:val="000000" w:themeColor="text1"/>
          <w:sz w:val="26"/>
          <w:szCs w:val="26"/>
          <w:lang w:val="ro-RO"/>
        </w:rPr>
        <w:t xml:space="preserve"> „</w:t>
      </w:r>
      <w:r w:rsidR="001E7CBB" w:rsidRPr="00821992">
        <w:rPr>
          <w:color w:val="000000" w:themeColor="text1"/>
          <w:sz w:val="26"/>
          <w:szCs w:val="26"/>
        </w:rPr>
        <w:t>Насърчаване на интеграцията в трансграничната зона по отношение на заетостта и мобилността на работната ръка</w:t>
      </w:r>
      <w:r w:rsidR="00DB02D8" w:rsidRPr="00821992">
        <w:rPr>
          <w:color w:val="000000" w:themeColor="text1"/>
          <w:sz w:val="26"/>
          <w:szCs w:val="26"/>
          <w:lang w:val="ro-RO"/>
        </w:rPr>
        <w:t>“</w:t>
      </w:r>
      <w:r w:rsidR="00DB02D8" w:rsidRPr="00821992">
        <w:rPr>
          <w:color w:val="auto"/>
          <w:sz w:val="26"/>
          <w:szCs w:val="26"/>
          <w:lang w:val="ro-RO"/>
        </w:rPr>
        <w:t xml:space="preserve">. </w:t>
      </w:r>
    </w:p>
    <w:p w:rsidR="00DB02D8" w:rsidRPr="00821992" w:rsidRDefault="00DB02D8" w:rsidP="00DB02D8">
      <w:pPr>
        <w:spacing w:after="120"/>
        <w:ind w:firstLine="360"/>
        <w:jc w:val="both"/>
        <w:rPr>
          <w:rFonts w:ascii="Trebuchet MS" w:hAnsi="Trebuchet MS"/>
          <w:color w:val="000000" w:themeColor="text1"/>
          <w:sz w:val="26"/>
          <w:szCs w:val="26"/>
          <w:lang w:val="ro-RO"/>
        </w:rPr>
      </w:pPr>
    </w:p>
    <w:p w:rsidR="00DB02D8" w:rsidRPr="00821992" w:rsidRDefault="00D65F79" w:rsidP="002D707C">
      <w:pPr>
        <w:pStyle w:val="Default"/>
        <w:ind w:firstLine="720"/>
        <w:jc w:val="both"/>
        <w:rPr>
          <w:color w:val="000000" w:themeColor="text1"/>
          <w:sz w:val="26"/>
          <w:szCs w:val="26"/>
        </w:rPr>
      </w:pPr>
      <w:r w:rsidRPr="00821992">
        <w:rPr>
          <w:color w:val="000000" w:themeColor="text1"/>
          <w:sz w:val="26"/>
          <w:szCs w:val="26"/>
        </w:rPr>
        <w:t xml:space="preserve">Проектът цели насърчаването на заетостта и мобилността на работната ръка в юридическата област в зоната Долж-Видин, чрез създаването на мрежа от центрове, които ще предоставят на населението услуги по информираност и консултации в юридическата област, както и чрез участието на целевата група в серия от дейнисти, които ще доведат до повишаване на нивото на квалифицираност на членовете на целевата група, а също така и до насърчаване на заетостта на работната ръка в трансганичната зона и най-вече на повишаване на мобилността на горепосочените лица . Също така членовете на целевата група ще </w:t>
      </w:r>
      <w:r w:rsidR="002D707C" w:rsidRPr="00821992">
        <w:rPr>
          <w:color w:val="000000" w:themeColor="text1"/>
          <w:sz w:val="26"/>
          <w:szCs w:val="26"/>
        </w:rPr>
        <w:t>способстват за прибобщаването на румънската и българската юридически системи.</w:t>
      </w:r>
    </w:p>
    <w:p w:rsidR="00DB02D8" w:rsidRPr="00821992" w:rsidRDefault="002D707C" w:rsidP="002D707C">
      <w:pPr>
        <w:autoSpaceDE w:val="0"/>
        <w:autoSpaceDN w:val="0"/>
        <w:adjustRightInd w:val="0"/>
        <w:ind w:firstLine="720"/>
        <w:jc w:val="both"/>
        <w:rPr>
          <w:rFonts w:ascii="Trebuchet MS" w:hAnsi="Trebuchet MS"/>
          <w:color w:val="000000"/>
          <w:sz w:val="26"/>
          <w:szCs w:val="26"/>
          <w:lang w:val="bg-BG"/>
        </w:rPr>
      </w:pPr>
      <w:r w:rsidRPr="00821992">
        <w:rPr>
          <w:rFonts w:ascii="Trebuchet MS" w:hAnsi="Trebuchet MS"/>
          <w:color w:val="000000"/>
          <w:sz w:val="26"/>
          <w:szCs w:val="26"/>
          <w:lang w:val="bg-BG"/>
        </w:rPr>
        <w:t>В актуалния контекст на провокативна европейска икономика е добре европейските региони и държави да споделят идеи и инициативи  с оглед намирането на общи решения и улеснения</w:t>
      </w:r>
      <w:r w:rsidR="00DB02D8" w:rsidRPr="00821992">
        <w:rPr>
          <w:rFonts w:ascii="Trebuchet MS" w:hAnsi="Trebuchet MS"/>
          <w:color w:val="000000" w:themeColor="text1"/>
          <w:sz w:val="26"/>
          <w:szCs w:val="26"/>
        </w:rPr>
        <w:t xml:space="preserve">. </w:t>
      </w:r>
      <w:r w:rsidRPr="00821992">
        <w:rPr>
          <w:rFonts w:ascii="Trebuchet MS" w:hAnsi="Trebuchet MS"/>
          <w:color w:val="000000" w:themeColor="text1"/>
          <w:sz w:val="26"/>
          <w:szCs w:val="26"/>
          <w:lang w:val="bg-BG"/>
        </w:rPr>
        <w:t xml:space="preserve">Чрез сътрудничеството вежду регионите и идентифицирането на най-добрите решения ще се повиши ефективността на публичните политики и на европеската конкуренция. </w:t>
      </w:r>
    </w:p>
    <w:p w:rsidR="00DB02D8" w:rsidRPr="00821992" w:rsidRDefault="002D707C" w:rsidP="002D707C">
      <w:pPr>
        <w:autoSpaceDE w:val="0"/>
        <w:autoSpaceDN w:val="0"/>
        <w:adjustRightInd w:val="0"/>
        <w:ind w:firstLine="360"/>
        <w:jc w:val="both"/>
        <w:rPr>
          <w:rFonts w:ascii="Trebuchet MS" w:eastAsiaTheme="minorHAnsi" w:hAnsi="Trebuchet MS"/>
          <w:color w:val="000000"/>
          <w:sz w:val="26"/>
          <w:szCs w:val="26"/>
        </w:rPr>
      </w:pPr>
      <w:r w:rsidRPr="00821992">
        <w:rPr>
          <w:rFonts w:ascii="Trebuchet MS" w:hAnsi="Trebuchet MS"/>
          <w:color w:val="000000"/>
          <w:sz w:val="26"/>
          <w:szCs w:val="26"/>
          <w:lang w:val="bg-BG"/>
        </w:rPr>
        <w:t xml:space="preserve">Граничните региони участващи в проекти за съвместно сътрудничество ще имат във времето експерти, които ще способстват за подобряването на подготовката, участието и реализирането на проекти в юридическата област. </w:t>
      </w:r>
    </w:p>
    <w:p w:rsidR="00DB02D8" w:rsidRPr="00821992" w:rsidRDefault="00DB02D8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</w:rPr>
      </w:pPr>
    </w:p>
    <w:p w:rsidR="00DB02D8" w:rsidRPr="00821992" w:rsidRDefault="00DB02D8" w:rsidP="00DB02D8">
      <w:pPr>
        <w:pStyle w:val="Default"/>
        <w:jc w:val="both"/>
        <w:rPr>
          <w:b/>
          <w:color w:val="FF0000"/>
          <w:sz w:val="26"/>
          <w:szCs w:val="26"/>
        </w:rPr>
      </w:pPr>
    </w:p>
    <w:p w:rsidR="00DB02D8" w:rsidRPr="00821992" w:rsidRDefault="00DB02D8" w:rsidP="00DB02D8">
      <w:pPr>
        <w:pStyle w:val="Default"/>
        <w:ind w:left="720"/>
        <w:jc w:val="both"/>
        <w:rPr>
          <w:b/>
          <w:sz w:val="26"/>
          <w:szCs w:val="26"/>
        </w:rPr>
      </w:pPr>
    </w:p>
    <w:p w:rsidR="00DB02D8" w:rsidRPr="00821992" w:rsidRDefault="00DB02D8" w:rsidP="00DB02D8">
      <w:pPr>
        <w:pStyle w:val="Default"/>
        <w:rPr>
          <w:b/>
          <w:bCs/>
          <w:sz w:val="26"/>
          <w:szCs w:val="26"/>
        </w:rPr>
      </w:pPr>
    </w:p>
    <w:p w:rsidR="00DB02D8" w:rsidRPr="00821992" w:rsidRDefault="002D707C" w:rsidP="005F5ECA">
      <w:pPr>
        <w:pStyle w:val="Default"/>
        <w:numPr>
          <w:ilvl w:val="0"/>
          <w:numId w:val="1"/>
        </w:numPr>
        <w:rPr>
          <w:b/>
          <w:bCs/>
          <w:sz w:val="26"/>
          <w:szCs w:val="26"/>
        </w:rPr>
      </w:pPr>
      <w:r w:rsidRPr="00821992">
        <w:rPr>
          <w:b/>
          <w:bCs/>
          <w:sz w:val="26"/>
          <w:szCs w:val="26"/>
        </w:rPr>
        <w:t>ЦЕЛ</w:t>
      </w:r>
    </w:p>
    <w:p w:rsidR="00DB02D8" w:rsidRPr="00821992" w:rsidRDefault="00DB02D8" w:rsidP="00DB02D8">
      <w:pPr>
        <w:pStyle w:val="Default"/>
        <w:rPr>
          <w:b/>
          <w:bCs/>
          <w:sz w:val="26"/>
          <w:szCs w:val="26"/>
        </w:rPr>
      </w:pPr>
    </w:p>
    <w:p w:rsidR="00DB02D8" w:rsidRPr="00821992" w:rsidRDefault="002D707C" w:rsidP="00DB02D8">
      <w:pPr>
        <w:pStyle w:val="Default"/>
        <w:ind w:firstLine="720"/>
        <w:jc w:val="both"/>
        <w:rPr>
          <w:sz w:val="26"/>
          <w:szCs w:val="26"/>
        </w:rPr>
      </w:pPr>
      <w:r w:rsidRPr="00821992">
        <w:rPr>
          <w:sz w:val="26"/>
          <w:szCs w:val="26"/>
        </w:rPr>
        <w:lastRenderedPageBreak/>
        <w:t xml:space="preserve">Настоящата методика за селекция на членовете на целевата група, които ще участват в обмена на добри практики </w:t>
      </w:r>
      <w:r w:rsidR="00323C7B" w:rsidRPr="00821992">
        <w:rPr>
          <w:sz w:val="26"/>
          <w:szCs w:val="26"/>
        </w:rPr>
        <w:t>по дейност А12 е изготвена е цел по-доброто изпълнение на добрите практики по проекта „Трансгранично сътрудничество за обучение и мобилност на труда в юридическата област“. Методиката за селекция на членовете на целевата група</w:t>
      </w:r>
      <w:r w:rsidR="00DB02D8" w:rsidRPr="00821992">
        <w:rPr>
          <w:sz w:val="26"/>
          <w:szCs w:val="26"/>
          <w:lang w:val="ro-RO"/>
        </w:rPr>
        <w:t xml:space="preserve"> </w:t>
      </w:r>
      <w:r w:rsidR="00323C7B" w:rsidRPr="00821992">
        <w:rPr>
          <w:sz w:val="26"/>
          <w:szCs w:val="26"/>
        </w:rPr>
        <w:t>е изготвена в изпълнение на дейност А12 „Организиране на обмен на добри практики на ниво Трансгранични юридически центрове“</w:t>
      </w:r>
      <w:r w:rsidR="00DB02D8" w:rsidRPr="00821992">
        <w:rPr>
          <w:sz w:val="26"/>
          <w:szCs w:val="26"/>
          <w:lang w:val="ro-RO"/>
        </w:rPr>
        <w:t xml:space="preserve"> </w:t>
      </w:r>
      <w:r w:rsidR="00323C7B" w:rsidRPr="00821992">
        <w:rPr>
          <w:sz w:val="26"/>
          <w:szCs w:val="26"/>
        </w:rPr>
        <w:t>.</w:t>
      </w:r>
    </w:p>
    <w:p w:rsidR="003421F3" w:rsidRPr="00821992" w:rsidRDefault="003421F3" w:rsidP="00DB02D8">
      <w:pPr>
        <w:spacing w:after="240" w:line="312" w:lineRule="auto"/>
        <w:ind w:firstLine="360"/>
        <w:jc w:val="both"/>
        <w:rPr>
          <w:rFonts w:ascii="Trebuchet MS" w:hAnsi="Trebuchet MS"/>
          <w:sz w:val="26"/>
          <w:szCs w:val="26"/>
          <w:lang w:val="ro-RO"/>
        </w:rPr>
      </w:pPr>
      <w:r w:rsidRPr="00821992">
        <w:rPr>
          <w:rFonts w:ascii="Trebuchet MS" w:hAnsi="Trebuchet MS"/>
          <w:sz w:val="26"/>
          <w:szCs w:val="26"/>
          <w:lang w:val="bg-BG"/>
        </w:rPr>
        <w:t xml:space="preserve">Дейност А12 предполага участието в обмен на добри практики с цел взаимното разбиране на юридическите системи, в който ще участват 10 членове на целевата група от Румъния и 10 от България в течение на два работни дни при всеки от Бенефициентите. </w:t>
      </w:r>
    </w:p>
    <w:p w:rsidR="00DB02D8" w:rsidRPr="00821992" w:rsidRDefault="00821992" w:rsidP="00821992">
      <w:pPr>
        <w:spacing w:after="240" w:line="312" w:lineRule="auto"/>
        <w:ind w:firstLine="360"/>
        <w:jc w:val="both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bg-BG"/>
        </w:rPr>
        <w:t>Целта на този обмен е да се осигури взаимното опознаване на юридическите системи от членовете на целевата група от Румъния и България. Този обмен ще се извършва за период от три работни дни за всеки бенефициент поотделно и взаимстване на добрите практики на всеки от партньорите с цел интерграцията на европейските стандарти в трансграничната зона</w:t>
      </w:r>
      <w:r w:rsidR="00DB02D8" w:rsidRPr="00821992">
        <w:rPr>
          <w:rFonts w:ascii="Trebuchet MS" w:hAnsi="Trebuchet MS"/>
          <w:sz w:val="26"/>
          <w:szCs w:val="26"/>
        </w:rPr>
        <w:t xml:space="preserve">. </w:t>
      </w:r>
    </w:p>
    <w:p w:rsidR="00821992" w:rsidRPr="00821992" w:rsidRDefault="00821992" w:rsidP="00DB02D8">
      <w:pPr>
        <w:pStyle w:val="af0"/>
        <w:ind w:firstLine="360"/>
        <w:jc w:val="both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bg-BG"/>
        </w:rPr>
        <w:t>По този начин членовете на целевата група ще получат по-богат опит в областите свързани със социално-икономическото развитие, създаването на нови работни места, политики и услуги свързани с заетостта в юридическата област и най-вече в изпълнението на транснационални проекти, които опит ще има важна роля в трансфера на добри практики и експертиза в трансграничната юридическата област.</w:t>
      </w:r>
    </w:p>
    <w:p w:rsidR="00F6353B" w:rsidRDefault="00F6353B" w:rsidP="00DB02D8">
      <w:pPr>
        <w:spacing w:after="240" w:line="312" w:lineRule="auto"/>
        <w:ind w:firstLine="360"/>
        <w:jc w:val="both"/>
        <w:rPr>
          <w:rFonts w:ascii="Trebuchet MS" w:hAnsi="Trebuchet MS" w:cs="CMUBright-Roman"/>
          <w:sz w:val="26"/>
          <w:szCs w:val="26"/>
          <w:lang w:val="bg-BG"/>
        </w:rPr>
      </w:pPr>
      <w:r>
        <w:rPr>
          <w:rFonts w:ascii="Trebuchet MS" w:hAnsi="Trebuchet MS" w:cs="CMUBright-Roman"/>
          <w:sz w:val="26"/>
          <w:szCs w:val="26"/>
          <w:lang w:val="bg-BG"/>
        </w:rPr>
        <w:t>Получената информация и знания ще улеснят навлизането на членовоте на целевата група на трансграничния пазар на труда и ще поставят основите на развитието на едни бъдещи трансгранични връзки.</w:t>
      </w:r>
    </w:p>
    <w:p w:rsidR="00F6353B" w:rsidRDefault="00F6353B" w:rsidP="00DB02D8">
      <w:pPr>
        <w:pStyle w:val="Defaul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Проектът спазва принципите на равенство между мъже и жени и  недискриминация, като по този начин предлага равни възвможности на всички заинтересовани лица. </w:t>
      </w:r>
    </w:p>
    <w:p w:rsidR="00D70726" w:rsidRDefault="00F6353B" w:rsidP="00F6353B">
      <w:pPr>
        <w:ind w:firstLine="360"/>
        <w:jc w:val="both"/>
        <w:rPr>
          <w:rFonts w:ascii="Trebuchet MS" w:hAnsi="Trebuchet MS"/>
          <w:sz w:val="26"/>
          <w:szCs w:val="26"/>
          <w:lang w:val="bg-BG"/>
        </w:rPr>
      </w:pPr>
      <w:r>
        <w:rPr>
          <w:rFonts w:ascii="Trebuchet MS" w:hAnsi="Trebuchet MS"/>
          <w:sz w:val="26"/>
          <w:szCs w:val="26"/>
          <w:lang w:val="bg-BG"/>
        </w:rPr>
        <w:t xml:space="preserve">Настоящата методика е изготвена в съответствие с целите на прокрамата чрез развитие на компетентността и специализираната насоченост на бъдещите </w:t>
      </w:r>
      <w:r w:rsidR="00D70726">
        <w:rPr>
          <w:rFonts w:ascii="Trebuchet MS" w:hAnsi="Trebuchet MS"/>
          <w:sz w:val="26"/>
          <w:szCs w:val="26"/>
          <w:lang w:val="bg-BG"/>
        </w:rPr>
        <w:t xml:space="preserve">наети на работа лица, като целта е насърчаването на </w:t>
      </w:r>
      <w:r w:rsidR="00D70726">
        <w:rPr>
          <w:rFonts w:ascii="Trebuchet MS" w:hAnsi="Trebuchet MS"/>
          <w:sz w:val="26"/>
          <w:szCs w:val="26"/>
          <w:lang w:val="bg-BG"/>
        </w:rPr>
        <w:lastRenderedPageBreak/>
        <w:t>интеграцията в трансграничната зона по отношение на заетостта и мобилността на трансграничната работна ръка.</w:t>
      </w:r>
    </w:p>
    <w:p w:rsidR="00DB02D8" w:rsidRPr="00821992" w:rsidRDefault="00DB02D8" w:rsidP="00DB02D8">
      <w:pPr>
        <w:pStyle w:val="Default"/>
        <w:ind w:firstLine="720"/>
        <w:jc w:val="both"/>
        <w:rPr>
          <w:sz w:val="26"/>
          <w:szCs w:val="26"/>
        </w:rPr>
      </w:pPr>
    </w:p>
    <w:p w:rsidR="00DB02D8" w:rsidRPr="00821992" w:rsidRDefault="00DB02D8" w:rsidP="00DB02D8">
      <w:pPr>
        <w:pStyle w:val="Default"/>
        <w:rPr>
          <w:sz w:val="26"/>
          <w:szCs w:val="26"/>
        </w:rPr>
      </w:pPr>
    </w:p>
    <w:p w:rsidR="00DB02D8" w:rsidRPr="00821992" w:rsidRDefault="00DB02D8" w:rsidP="00DB02D8">
      <w:pPr>
        <w:autoSpaceDE w:val="0"/>
        <w:autoSpaceDN w:val="0"/>
        <w:adjustRightInd w:val="0"/>
        <w:ind w:firstLine="720"/>
        <w:jc w:val="both"/>
        <w:rPr>
          <w:rFonts w:ascii="Trebuchet MS" w:hAnsi="Trebuchet MS" w:cs="TimesNewRoman"/>
          <w:color w:val="00B0F0"/>
          <w:sz w:val="26"/>
          <w:szCs w:val="26"/>
        </w:rPr>
      </w:pPr>
    </w:p>
    <w:p w:rsidR="00C60FC3" w:rsidRDefault="00DB02D8" w:rsidP="00DB02D8">
      <w:pPr>
        <w:spacing w:after="200" w:line="276" w:lineRule="auto"/>
        <w:rPr>
          <w:rFonts w:ascii="Trebuchet MS" w:hAnsi="Trebuchet MS"/>
          <w:b/>
          <w:sz w:val="26"/>
          <w:szCs w:val="26"/>
          <w:lang w:val="bg-BG"/>
        </w:rPr>
      </w:pPr>
      <w:r w:rsidRPr="00821992">
        <w:rPr>
          <w:rFonts w:ascii="Trebuchet MS" w:hAnsi="Trebuchet MS"/>
          <w:b/>
          <w:sz w:val="26"/>
          <w:szCs w:val="26"/>
          <w:lang w:val="ro-RO"/>
        </w:rPr>
        <w:t xml:space="preserve"> 3.</w:t>
      </w:r>
      <w:r w:rsidR="00C60FC3">
        <w:rPr>
          <w:rFonts w:ascii="Trebuchet MS" w:hAnsi="Trebuchet MS"/>
          <w:b/>
          <w:sz w:val="26"/>
          <w:szCs w:val="26"/>
          <w:lang w:val="bg-BG"/>
        </w:rPr>
        <w:t>ОРГАНИЗИРАНЕ И ПРОВЕЖДАНЕ НА ПРОЦЕСА ПО ЗАПИСВАНЕ И СЕЛЕКЦИЯ НА ЧЛЕНОВЕТЕ НА ЦЕЛЕВАТА ГРУПА, КОИТО ЩЕ УЧАСТВАТ В ОБМЕНА НА ДОБРИ ПРАКТИКИ НА НИВО ТРАНСГРАНИЧНИ ЮРИДИЧЕСКИ ЦЕНТРОВЕ.</w:t>
      </w:r>
    </w:p>
    <w:p w:rsidR="00DB02D8" w:rsidRPr="00821992" w:rsidRDefault="00DB02D8" w:rsidP="00DB02D8">
      <w:pPr>
        <w:spacing w:after="200" w:line="276" w:lineRule="auto"/>
        <w:rPr>
          <w:rFonts w:ascii="Trebuchet MS" w:hAnsi="Trebuchet MS"/>
          <w:b/>
          <w:sz w:val="26"/>
          <w:szCs w:val="26"/>
          <w:lang w:val="ro-RO"/>
        </w:rPr>
      </w:pPr>
      <w:r w:rsidRPr="00821992">
        <w:rPr>
          <w:rFonts w:ascii="Trebuchet MS" w:hAnsi="Trebuchet MS"/>
          <w:b/>
          <w:sz w:val="26"/>
          <w:szCs w:val="26"/>
          <w:lang w:val="ro-RO"/>
        </w:rPr>
        <w:t xml:space="preserve">3.1  </w:t>
      </w:r>
      <w:r w:rsidR="00C60FC3">
        <w:rPr>
          <w:rFonts w:ascii="Trebuchet MS" w:hAnsi="Trebuchet MS"/>
          <w:b/>
          <w:sz w:val="26"/>
          <w:szCs w:val="26"/>
          <w:lang w:val="bg-BG"/>
        </w:rPr>
        <w:t xml:space="preserve">Развитие на процеса по селекция </w:t>
      </w:r>
    </w:p>
    <w:p w:rsidR="00DB02D8" w:rsidRPr="00C60FC3" w:rsidRDefault="00C60FC3" w:rsidP="00C60FC3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color w:val="000000"/>
          <w:sz w:val="26"/>
          <w:szCs w:val="26"/>
          <w:lang w:val="bg-BG"/>
        </w:rPr>
      </w:pP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Методиката за селекция на членовете на целевата група, които ще участват в обмена на добри практики на ниво Трангранични юридически центрове ще бъде достъпна на място в двата трансгранични центъра и на сайта на проекта.</w:t>
      </w:r>
    </w:p>
    <w:p w:rsidR="00DB02D8" w:rsidRPr="00821992" w:rsidRDefault="00DB02D8" w:rsidP="00C60FC3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sz w:val="26"/>
          <w:szCs w:val="26"/>
        </w:rPr>
      </w:pPr>
    </w:p>
    <w:p w:rsidR="00DB02D8" w:rsidRPr="00821992" w:rsidRDefault="00DB02D8" w:rsidP="00DB02D8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sz w:val="26"/>
          <w:szCs w:val="26"/>
        </w:rPr>
      </w:pPr>
    </w:p>
    <w:p w:rsidR="00DB02D8" w:rsidRPr="00821992" w:rsidRDefault="00C60FC3" w:rsidP="00DB02D8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color w:val="000000"/>
          <w:sz w:val="26"/>
          <w:szCs w:val="26"/>
        </w:rPr>
      </w:pP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Етапи на процеса по селекция</w:t>
      </w:r>
      <w:r w:rsidR="00DB02D8"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: </w:t>
      </w:r>
    </w:p>
    <w:p w:rsidR="00DB02D8" w:rsidRPr="00821992" w:rsidRDefault="00DB02D8" w:rsidP="00DB02D8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color w:val="000000"/>
          <w:sz w:val="26"/>
          <w:szCs w:val="26"/>
        </w:rPr>
      </w:pP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</w:t>
      </w:r>
    </w:p>
    <w:p w:rsidR="00342E94" w:rsidRPr="002B1CD5" w:rsidRDefault="00A21DE1" w:rsidP="00342E94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  <w:lang w:val="bg-BG"/>
        </w:rPr>
      </w:pPr>
      <w:r w:rsidRPr="00342E94">
        <w:rPr>
          <w:rFonts w:ascii="Trebuchet MS" w:eastAsiaTheme="minorHAnsi" w:hAnsi="Trebuchet MS"/>
          <w:color w:val="000000"/>
          <w:sz w:val="26"/>
          <w:szCs w:val="26"/>
          <w:lang w:val="bg-BG"/>
        </w:rPr>
        <w:t>Лансиране на селекцията</w:t>
      </w:r>
      <w:r w:rsidR="00DB02D8" w:rsidRPr="00342E94">
        <w:rPr>
          <w:rFonts w:ascii="Trebuchet MS" w:eastAsiaTheme="minorHAnsi" w:hAnsi="Trebuchet MS"/>
          <w:color w:val="000000"/>
          <w:sz w:val="26"/>
          <w:szCs w:val="26"/>
        </w:rPr>
        <w:t xml:space="preserve">: </w:t>
      </w:r>
      <w:r w:rsidRPr="00342E94">
        <w:rPr>
          <w:rFonts w:ascii="Trebuchet MS" w:eastAsiaTheme="minorHAnsi" w:hAnsi="Trebuchet MS"/>
          <w:color w:val="000000"/>
          <w:sz w:val="26"/>
          <w:szCs w:val="26"/>
          <w:lang w:val="bg-BG"/>
        </w:rPr>
        <w:t>публикуване на обявата и настоящата методика за селекция на членовете на целевата група, които ще участват в обмена на добри практики</w:t>
      </w:r>
      <w:r w:rsidR="00427A90" w:rsidRPr="00342E94">
        <w:rPr>
          <w:rFonts w:ascii="Trebuchet MS" w:eastAsiaTheme="minorHAnsi" w:hAnsi="Trebuchet MS"/>
          <w:color w:val="000000"/>
          <w:sz w:val="26"/>
          <w:szCs w:val="26"/>
          <w:lang w:val="bg-BG"/>
        </w:rPr>
        <w:t xml:space="preserve"> </w:t>
      </w:r>
      <w:r w:rsidR="00342E94" w:rsidRPr="00342E94">
        <w:rPr>
          <w:rFonts w:ascii="Trebuchet MS" w:eastAsiaTheme="minorHAnsi" w:hAnsi="Trebuchet MS"/>
          <w:color w:val="000000"/>
          <w:sz w:val="26"/>
          <w:szCs w:val="26"/>
          <w:lang w:val="bg-BG"/>
        </w:rPr>
        <w:t xml:space="preserve">на ниво Трансгранични </w:t>
      </w:r>
      <w:r w:rsidR="00342E94" w:rsidRPr="002B1CD5">
        <w:rPr>
          <w:rFonts w:ascii="Trebuchet MS" w:eastAsiaTheme="minorHAnsi" w:hAnsi="Trebuchet MS"/>
          <w:color w:val="000000"/>
          <w:sz w:val="26"/>
          <w:szCs w:val="26"/>
          <w:lang w:val="bg-BG"/>
        </w:rPr>
        <w:t>юридически центрове на сайта на проекта.</w:t>
      </w:r>
    </w:p>
    <w:p w:rsidR="00DB02D8" w:rsidRPr="00193C0F" w:rsidRDefault="00342E94" w:rsidP="00193C0F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color w:val="000000"/>
          <w:sz w:val="26"/>
          <w:szCs w:val="26"/>
          <w:lang w:val="bg-BG"/>
        </w:rPr>
      </w:pPr>
      <w:r w:rsidRPr="002B1CD5">
        <w:rPr>
          <w:rFonts w:ascii="Trebuchet MS" w:eastAsiaTheme="minorHAnsi" w:hAnsi="Trebuchet MS"/>
          <w:color w:val="000000"/>
          <w:sz w:val="26"/>
          <w:szCs w:val="26"/>
          <w:lang w:val="bg-BG"/>
        </w:rPr>
        <w:t>б</w:t>
      </w:r>
      <w:r w:rsidR="00DB02D8" w:rsidRPr="002B1CD5">
        <w:rPr>
          <w:rFonts w:ascii="Trebuchet MS" w:eastAsiaTheme="minorHAnsi" w:hAnsi="Trebuchet MS"/>
          <w:color w:val="000000"/>
          <w:sz w:val="26"/>
          <w:szCs w:val="26"/>
        </w:rPr>
        <w:t xml:space="preserve">) </w:t>
      </w:r>
      <w:r w:rsidR="007746C0" w:rsidRPr="002B1CD5">
        <w:rPr>
          <w:rFonts w:ascii="Trebuchet MS" w:eastAsiaTheme="minorHAnsi" w:hAnsi="Trebuchet MS"/>
          <w:color w:val="000000"/>
          <w:sz w:val="26"/>
          <w:szCs w:val="26"/>
          <w:lang w:val="bg-BG"/>
        </w:rPr>
        <w:t>Записване на кандидатите</w:t>
      </w:r>
      <w:r w:rsidR="007746C0" w:rsidRPr="002B1CD5">
        <w:rPr>
          <w:rFonts w:ascii="Trebuchet MS" w:eastAsiaTheme="minorHAnsi" w:hAnsi="Trebuchet MS"/>
          <w:color w:val="000000"/>
          <w:sz w:val="26"/>
          <w:szCs w:val="26"/>
        </w:rPr>
        <w:t xml:space="preserve">:лицето, заинтересовано да участва в обмена на добри практики ще заяви желанието за участие </w:t>
      </w:r>
      <w:r w:rsidR="002B1CD5" w:rsidRPr="002B1CD5">
        <w:rPr>
          <w:rFonts w:ascii="Trebuchet MS" w:eastAsiaTheme="minorHAnsi" w:hAnsi="Trebuchet MS"/>
          <w:color w:val="000000"/>
          <w:sz w:val="26"/>
          <w:szCs w:val="26"/>
          <w:lang w:val="bg-BG"/>
        </w:rPr>
        <w:t>през</w:t>
      </w:r>
      <w:r w:rsidR="007746C0" w:rsidRPr="002B1CD5">
        <w:rPr>
          <w:rFonts w:ascii="Trebuchet MS" w:eastAsiaTheme="minorHAnsi" w:hAnsi="Trebuchet MS"/>
          <w:color w:val="000000"/>
          <w:sz w:val="26"/>
          <w:szCs w:val="26"/>
        </w:rPr>
        <w:t xml:space="preserve"> линк изпратен му  </w:t>
      </w:r>
      <w:r w:rsidR="002B1CD5" w:rsidRPr="002B1CD5">
        <w:rPr>
          <w:rFonts w:ascii="Trebuchet MS" w:eastAsiaTheme="minorHAnsi" w:hAnsi="Trebuchet MS"/>
          <w:color w:val="000000"/>
          <w:sz w:val="26"/>
          <w:szCs w:val="26"/>
          <w:lang w:val="bg-BG"/>
        </w:rPr>
        <w:t xml:space="preserve">чрез </w:t>
      </w:r>
      <w:r w:rsidR="007746C0" w:rsidRPr="002B1CD5">
        <w:rPr>
          <w:rFonts w:ascii="Trebuchet MS" w:eastAsiaTheme="minorHAnsi" w:hAnsi="Trebuchet MS" w:cs="TrebuchetMS"/>
          <w:sz w:val="26"/>
          <w:szCs w:val="26"/>
          <w:lang w:val="en-GB"/>
        </w:rPr>
        <w:t xml:space="preserve">newsletter </w:t>
      </w:r>
      <w:r w:rsidR="002B1CD5" w:rsidRPr="002B1CD5">
        <w:rPr>
          <w:rFonts w:ascii="Trebuchet MS" w:eastAsiaTheme="minorHAnsi" w:hAnsi="Trebuchet MS" w:cs="TrebuchetMS"/>
          <w:sz w:val="26"/>
          <w:szCs w:val="26"/>
          <w:lang w:val="bg-BG"/>
        </w:rPr>
        <w:t xml:space="preserve">до 14 януари 2018г. </w:t>
      </w:r>
    </w:p>
    <w:p w:rsidR="00DB02D8" w:rsidRPr="00821992" w:rsidRDefault="00600B4A" w:rsidP="00DB02D8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color w:val="000000"/>
          <w:sz w:val="26"/>
          <w:szCs w:val="26"/>
        </w:rPr>
      </w:pP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в</w:t>
      </w:r>
      <w:r w:rsidR="00DB02D8"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) </w:t>
      </w: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Анализ и селекция на кандидатите</w:t>
      </w:r>
      <w:r w:rsidR="00DB02D8"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: </w:t>
      </w: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Комисията по селекция и избор ще анализира всяка кандидатура поотделно при спазване на принципите на равенство и недискриминация.</w:t>
      </w:r>
      <w:r w:rsidR="00DB02D8"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</w:t>
      </w: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Всяка кандидатура ще бъде оценявана с точки съобразно критериите за селекция. Кандидатите ще бъдат подредени по низходящ ред съобразно получените точки при проведената селекциая от всеки от партньорите поотделно.</w:t>
      </w:r>
      <w:r w:rsidR="00DB02D8"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</w:t>
      </w:r>
    </w:p>
    <w:p w:rsidR="00DB02D8" w:rsidRPr="00821992" w:rsidRDefault="00600B4A" w:rsidP="00DB02D8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color w:val="000000"/>
          <w:sz w:val="26"/>
          <w:szCs w:val="26"/>
        </w:rPr>
      </w:pP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г</w:t>
      </w:r>
      <w:r w:rsidR="00DB02D8"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) </w:t>
      </w: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Обявяване на рузултатите от процеса на селекция.</w:t>
      </w:r>
    </w:p>
    <w:p w:rsidR="00600B4A" w:rsidRDefault="00600B4A" w:rsidP="00DB02D8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color w:val="000000"/>
          <w:sz w:val="26"/>
          <w:szCs w:val="26"/>
          <w:lang w:val="bg-BG"/>
        </w:rPr>
      </w:pP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Резултатите от процеса по селекция на членовете на целевата група ще бъдат отразени в протокол за селекция и оценка, който ще бъде публикуван, както на сайта на проекта, така и на място в д</w:t>
      </w:r>
      <w:r w:rsidR="001768FA">
        <w:rPr>
          <w:rFonts w:ascii="Trebuchet MS" w:eastAsiaTheme="minorHAnsi" w:hAnsi="Trebuchet MS"/>
          <w:color w:val="000000"/>
          <w:sz w:val="26"/>
          <w:szCs w:val="26"/>
          <w:lang w:val="bg-BG"/>
        </w:rPr>
        <w:t>вата Трансгранични юридически це</w:t>
      </w: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нтъра /в Долж и Видин/.</w:t>
      </w:r>
    </w:p>
    <w:p w:rsidR="00DB02D8" w:rsidRPr="00600B4A" w:rsidRDefault="00600B4A" w:rsidP="00600B4A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color w:val="000000"/>
          <w:sz w:val="26"/>
          <w:szCs w:val="26"/>
          <w:lang w:val="bg-BG"/>
        </w:rPr>
      </w:pP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lastRenderedPageBreak/>
        <w:t>Евентуални жалби могат да бъдат подавани в срок до 24 часа от обявяването на резултатите и ще бъдат разглеждани от комисията по жалби в срок от максимум 24 часа от подаването им.</w:t>
      </w:r>
      <w:r w:rsidR="00DB02D8"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</w:t>
      </w:r>
    </w:p>
    <w:p w:rsidR="00DB02D8" w:rsidRPr="00821992" w:rsidRDefault="00600B4A" w:rsidP="00DB02D8">
      <w:pPr>
        <w:autoSpaceDE w:val="0"/>
        <w:autoSpaceDN w:val="0"/>
        <w:adjustRightInd w:val="0"/>
        <w:ind w:firstLine="720"/>
        <w:jc w:val="both"/>
        <w:rPr>
          <w:rFonts w:ascii="Trebuchet MS" w:eastAsiaTheme="minorHAnsi" w:hAnsi="Trebuchet MS"/>
          <w:color w:val="000000"/>
          <w:sz w:val="26"/>
          <w:szCs w:val="26"/>
          <w:lang w:val="en-GB"/>
        </w:rPr>
      </w:pP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д</w:t>
      </w:r>
      <w:r w:rsidR="00DB02D8"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) </w:t>
      </w: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Обявяване на окончателните резултати</w:t>
      </w:r>
      <w:r w:rsidR="00DB02D8"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: </w:t>
      </w: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 xml:space="preserve">окончателния списък с членовете на целевата група, селектирани да участват в обмена на добри практи ще бъде публикуван на сайта на проекта и на място в двата Трансгранични юридически центъра /Долж и Видин/ на следните адреси: </w:t>
      </w:r>
    </w:p>
    <w:p w:rsidR="00DB02D8" w:rsidRPr="00821992" w:rsidRDefault="00DB02D8" w:rsidP="00DB02D8">
      <w:pPr>
        <w:spacing w:after="160" w:line="259" w:lineRule="auto"/>
        <w:ind w:left="360"/>
        <w:rPr>
          <w:rFonts w:ascii="Trebuchet MS" w:hAnsi="Trebuchet MS"/>
          <w:sz w:val="26"/>
          <w:szCs w:val="26"/>
        </w:rPr>
      </w:pPr>
      <w:r w:rsidRPr="00821992">
        <w:rPr>
          <w:rFonts w:ascii="Trebuchet MS" w:hAnsi="Trebuchet MS"/>
          <w:sz w:val="26"/>
          <w:szCs w:val="26"/>
        </w:rPr>
        <w:t xml:space="preserve">• </w:t>
      </w:r>
      <w:r w:rsidR="00600B4A">
        <w:rPr>
          <w:rFonts w:ascii="Trebuchet MS" w:hAnsi="Trebuchet MS"/>
          <w:sz w:val="26"/>
          <w:szCs w:val="26"/>
          <w:lang w:val="bg-BG"/>
        </w:rPr>
        <w:t>Трансграничен румънски юридически център</w:t>
      </w:r>
      <w:r w:rsidRPr="00821992">
        <w:rPr>
          <w:rFonts w:ascii="Trebuchet MS" w:hAnsi="Trebuchet MS"/>
          <w:sz w:val="26"/>
          <w:szCs w:val="26"/>
        </w:rPr>
        <w:t xml:space="preserve">: </w:t>
      </w:r>
      <w:r w:rsidR="00600B4A">
        <w:rPr>
          <w:rFonts w:ascii="Trebuchet MS" w:hAnsi="Trebuchet MS"/>
          <w:sz w:val="26"/>
          <w:szCs w:val="26"/>
          <w:lang w:val="bg-BG"/>
        </w:rPr>
        <w:t>бул</w:t>
      </w:r>
      <w:r w:rsidRPr="00821992">
        <w:rPr>
          <w:rFonts w:ascii="Trebuchet MS" w:hAnsi="Trebuchet MS"/>
          <w:sz w:val="26"/>
          <w:szCs w:val="26"/>
        </w:rPr>
        <w:t xml:space="preserve">. </w:t>
      </w:r>
      <w:r w:rsidR="00600B4A">
        <w:rPr>
          <w:rFonts w:ascii="Trebuchet MS" w:hAnsi="Trebuchet MS"/>
          <w:sz w:val="26"/>
          <w:szCs w:val="26"/>
          <w:lang w:val="bg-BG"/>
        </w:rPr>
        <w:t>Карол</w:t>
      </w:r>
      <w:r w:rsidRPr="00821992">
        <w:rPr>
          <w:rFonts w:ascii="Trebuchet MS" w:hAnsi="Trebuchet MS"/>
          <w:sz w:val="26"/>
          <w:szCs w:val="26"/>
        </w:rPr>
        <w:t xml:space="preserve"> I, </w:t>
      </w:r>
      <w:r w:rsidR="00600B4A">
        <w:rPr>
          <w:rFonts w:ascii="Trebuchet MS" w:hAnsi="Trebuchet MS"/>
          <w:sz w:val="26"/>
          <w:szCs w:val="26"/>
          <w:lang w:val="bg-BG"/>
        </w:rPr>
        <w:t>№</w:t>
      </w:r>
      <w:r w:rsidRPr="00821992">
        <w:rPr>
          <w:rFonts w:ascii="Trebuchet MS" w:hAnsi="Trebuchet MS"/>
          <w:sz w:val="26"/>
          <w:szCs w:val="26"/>
        </w:rPr>
        <w:t xml:space="preserve">. 1, </w:t>
      </w:r>
      <w:r w:rsidR="00600B4A">
        <w:rPr>
          <w:rFonts w:ascii="Trebuchet MS" w:hAnsi="Trebuchet MS"/>
          <w:sz w:val="26"/>
          <w:szCs w:val="26"/>
          <w:lang w:val="bg-BG"/>
        </w:rPr>
        <w:t>бл</w:t>
      </w:r>
      <w:r w:rsidRPr="00821992">
        <w:rPr>
          <w:rFonts w:ascii="Trebuchet MS" w:hAnsi="Trebuchet MS"/>
          <w:sz w:val="26"/>
          <w:szCs w:val="26"/>
        </w:rPr>
        <w:t xml:space="preserve">. 17D </w:t>
      </w:r>
      <w:r w:rsidR="000616A9">
        <w:rPr>
          <w:rFonts w:ascii="Trebuchet MS" w:hAnsi="Trebuchet MS"/>
          <w:sz w:val="26"/>
          <w:szCs w:val="26"/>
          <w:lang w:val="bg-BG"/>
        </w:rPr>
        <w:t>Крайова</w:t>
      </w:r>
      <w:r w:rsidRPr="00821992">
        <w:rPr>
          <w:rFonts w:ascii="Trebuchet MS" w:hAnsi="Trebuchet MS"/>
          <w:sz w:val="26"/>
          <w:szCs w:val="26"/>
        </w:rPr>
        <w:t xml:space="preserve">, </w:t>
      </w:r>
      <w:r w:rsidR="000616A9">
        <w:rPr>
          <w:rFonts w:ascii="Trebuchet MS" w:hAnsi="Trebuchet MS"/>
          <w:sz w:val="26"/>
          <w:szCs w:val="26"/>
          <w:lang w:val="bg-BG"/>
        </w:rPr>
        <w:t>Долж</w:t>
      </w:r>
      <w:r w:rsidRPr="00821992">
        <w:rPr>
          <w:rFonts w:ascii="Trebuchet MS" w:hAnsi="Trebuchet MS"/>
          <w:sz w:val="26"/>
          <w:szCs w:val="26"/>
        </w:rPr>
        <w:t xml:space="preserve">, </w:t>
      </w:r>
      <w:r w:rsidR="000616A9">
        <w:rPr>
          <w:rFonts w:ascii="Trebuchet MS" w:hAnsi="Trebuchet MS"/>
          <w:sz w:val="26"/>
          <w:szCs w:val="26"/>
          <w:lang w:val="bg-BG"/>
        </w:rPr>
        <w:t>п.к.</w:t>
      </w:r>
      <w:r w:rsidRPr="00821992">
        <w:rPr>
          <w:rFonts w:ascii="Trebuchet MS" w:hAnsi="Trebuchet MS"/>
          <w:sz w:val="26"/>
          <w:szCs w:val="26"/>
        </w:rPr>
        <w:t xml:space="preserve"> 200678, </w:t>
      </w:r>
      <w:r w:rsidR="000616A9">
        <w:rPr>
          <w:rFonts w:ascii="Trebuchet MS" w:hAnsi="Trebuchet MS"/>
          <w:sz w:val="26"/>
          <w:szCs w:val="26"/>
          <w:lang w:val="bg-BG"/>
        </w:rPr>
        <w:t>тел</w:t>
      </w:r>
      <w:r w:rsidRPr="00821992">
        <w:rPr>
          <w:rFonts w:ascii="Trebuchet MS" w:hAnsi="Trebuchet MS"/>
          <w:sz w:val="26"/>
          <w:szCs w:val="26"/>
        </w:rPr>
        <w:t>. +40351408430, fax +40251413940, e-mail info@jurisCBP.ro.</w:t>
      </w:r>
    </w:p>
    <w:p w:rsidR="00DB02D8" w:rsidRPr="00821992" w:rsidRDefault="00DB02D8" w:rsidP="00DB02D8">
      <w:pPr>
        <w:spacing w:after="160" w:line="259" w:lineRule="auto"/>
        <w:ind w:left="360"/>
        <w:rPr>
          <w:rFonts w:ascii="Trebuchet MS" w:hAnsi="Trebuchet MS"/>
          <w:sz w:val="26"/>
          <w:szCs w:val="26"/>
        </w:rPr>
      </w:pPr>
      <w:r w:rsidRPr="00821992">
        <w:rPr>
          <w:rFonts w:ascii="Trebuchet MS" w:hAnsi="Trebuchet MS"/>
          <w:sz w:val="26"/>
          <w:szCs w:val="26"/>
        </w:rPr>
        <w:t xml:space="preserve"> • </w:t>
      </w:r>
      <w:r w:rsidR="000616A9">
        <w:rPr>
          <w:rFonts w:ascii="Trebuchet MS" w:hAnsi="Trebuchet MS"/>
          <w:sz w:val="26"/>
          <w:szCs w:val="26"/>
          <w:lang w:val="bg-BG"/>
        </w:rPr>
        <w:t>Трансграничен български юридически центъ</w:t>
      </w:r>
      <w:r w:rsidR="00EF4BF3">
        <w:rPr>
          <w:rFonts w:ascii="Trebuchet MS" w:hAnsi="Trebuchet MS"/>
          <w:sz w:val="26"/>
          <w:szCs w:val="26"/>
          <w:lang w:val="bg-BG"/>
        </w:rPr>
        <w:t>р</w:t>
      </w:r>
      <w:r w:rsidR="000616A9">
        <w:rPr>
          <w:rFonts w:ascii="Trebuchet MS" w:hAnsi="Trebuchet MS"/>
          <w:sz w:val="26"/>
          <w:szCs w:val="26"/>
          <w:lang w:val="bg-BG"/>
        </w:rPr>
        <w:t xml:space="preserve"> </w:t>
      </w:r>
      <w:r w:rsidRPr="00821992">
        <w:rPr>
          <w:rFonts w:ascii="Trebuchet MS" w:hAnsi="Trebuchet MS"/>
          <w:sz w:val="26"/>
          <w:szCs w:val="26"/>
        </w:rPr>
        <w:t xml:space="preserve">: </w:t>
      </w:r>
      <w:r w:rsidR="00EF4BF3">
        <w:rPr>
          <w:rFonts w:ascii="Trebuchet MS" w:hAnsi="Trebuchet MS"/>
          <w:sz w:val="26"/>
          <w:szCs w:val="26"/>
          <w:lang w:val="bg-BG"/>
        </w:rPr>
        <w:t xml:space="preserve">ул.“Цар Александър </w:t>
      </w:r>
      <w:r w:rsidR="00EF4BF3">
        <w:rPr>
          <w:rFonts w:ascii="Trebuchet MS" w:hAnsi="Trebuchet MS"/>
          <w:sz w:val="26"/>
          <w:szCs w:val="26"/>
          <w:lang w:val="en-GB"/>
        </w:rPr>
        <w:t>II</w:t>
      </w:r>
      <w:r w:rsidR="00EF4BF3">
        <w:rPr>
          <w:rFonts w:ascii="Trebuchet MS" w:hAnsi="Trebuchet MS"/>
          <w:sz w:val="26"/>
          <w:szCs w:val="26"/>
          <w:lang w:val="bg-BG"/>
        </w:rPr>
        <w:t>“ №19-21, Видин</w:t>
      </w:r>
      <w:r w:rsidRPr="00821992">
        <w:rPr>
          <w:rFonts w:ascii="Trebuchet MS" w:hAnsi="Trebuchet MS"/>
          <w:sz w:val="26"/>
          <w:szCs w:val="26"/>
        </w:rPr>
        <w:t xml:space="preserve"> , </w:t>
      </w:r>
      <w:r w:rsidR="00EF4BF3">
        <w:rPr>
          <w:rFonts w:ascii="Trebuchet MS" w:hAnsi="Trebuchet MS"/>
          <w:sz w:val="26"/>
          <w:szCs w:val="26"/>
          <w:lang w:val="bg-BG"/>
        </w:rPr>
        <w:t xml:space="preserve">п.к. </w:t>
      </w:r>
      <w:r w:rsidRPr="00821992">
        <w:rPr>
          <w:rFonts w:ascii="Trebuchet MS" w:hAnsi="Trebuchet MS"/>
          <w:sz w:val="26"/>
          <w:szCs w:val="26"/>
        </w:rPr>
        <w:t xml:space="preserve">3700, </w:t>
      </w:r>
      <w:r w:rsidR="00EF4BF3">
        <w:rPr>
          <w:rFonts w:ascii="Trebuchet MS" w:hAnsi="Trebuchet MS"/>
          <w:sz w:val="26"/>
          <w:szCs w:val="26"/>
          <w:lang w:val="bg-BG"/>
        </w:rPr>
        <w:t>тел</w:t>
      </w:r>
      <w:r w:rsidRPr="00821992">
        <w:rPr>
          <w:rFonts w:ascii="Trebuchet MS" w:hAnsi="Trebuchet MS"/>
          <w:sz w:val="26"/>
          <w:szCs w:val="26"/>
        </w:rPr>
        <w:t xml:space="preserve">. +359 600 708, fax +359 600 708, e-mail vidinjuridicalcentre@gmail.com.  </w:t>
      </w:r>
    </w:p>
    <w:p w:rsidR="00DB02D8" w:rsidRPr="00821992" w:rsidRDefault="00DB02D8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</w:rPr>
      </w:pPr>
    </w:p>
    <w:p w:rsidR="00DB02D8" w:rsidRPr="00821992" w:rsidRDefault="00DB02D8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</w:rPr>
      </w:pPr>
    </w:p>
    <w:p w:rsidR="00DB02D8" w:rsidRPr="001768FA" w:rsidRDefault="00DB02D8" w:rsidP="00DB02D8">
      <w:pPr>
        <w:spacing w:after="200" w:line="276" w:lineRule="auto"/>
        <w:rPr>
          <w:rFonts w:ascii="Trebuchet MS" w:hAnsi="Trebuchet MS"/>
          <w:b/>
          <w:sz w:val="26"/>
          <w:szCs w:val="26"/>
          <w:lang w:val="bg-BG"/>
        </w:rPr>
      </w:pPr>
      <w:r w:rsidRPr="001768FA">
        <w:rPr>
          <w:rFonts w:ascii="Trebuchet MS" w:hAnsi="Trebuchet MS"/>
          <w:b/>
          <w:sz w:val="26"/>
          <w:szCs w:val="26"/>
          <w:lang w:val="ro-RO"/>
        </w:rPr>
        <w:t xml:space="preserve">3.2 </w:t>
      </w:r>
      <w:r w:rsidR="00A204C3" w:rsidRPr="001768FA">
        <w:rPr>
          <w:rFonts w:ascii="Trebuchet MS" w:hAnsi="Trebuchet MS"/>
          <w:b/>
          <w:sz w:val="26"/>
          <w:szCs w:val="26"/>
          <w:lang w:val="bg-BG"/>
        </w:rPr>
        <w:t>Критерии за селекция</w:t>
      </w:r>
    </w:p>
    <w:p w:rsidR="001768FA" w:rsidRPr="001768FA" w:rsidRDefault="001768FA" w:rsidP="001768FA">
      <w:pPr>
        <w:spacing w:after="200" w:line="276" w:lineRule="auto"/>
        <w:jc w:val="both"/>
        <w:rPr>
          <w:rFonts w:ascii="Trebuchet MS" w:hAnsi="Trebuchet MS"/>
          <w:sz w:val="26"/>
          <w:szCs w:val="26"/>
          <w:lang w:val="ro-RO"/>
        </w:rPr>
      </w:pPr>
      <w:r w:rsidRPr="001768FA">
        <w:rPr>
          <w:rFonts w:ascii="Trebuchet MS" w:hAnsi="Trebuchet MS"/>
          <w:sz w:val="26"/>
          <w:szCs w:val="26"/>
          <w:lang w:val="bg-BG"/>
        </w:rPr>
        <w:t xml:space="preserve">Ще се използват точките получени при селекцията на целевата група по проекта. </w:t>
      </w:r>
    </w:p>
    <w:p w:rsidR="001768FA" w:rsidRPr="001768FA" w:rsidRDefault="001768FA" w:rsidP="001768FA">
      <w:pPr>
        <w:spacing w:after="200" w:line="276" w:lineRule="auto"/>
        <w:jc w:val="both"/>
        <w:rPr>
          <w:rFonts w:ascii="Trebuchet MS" w:hAnsi="Trebuchet MS"/>
          <w:sz w:val="26"/>
          <w:szCs w:val="26"/>
          <w:lang w:val="bg-BG"/>
        </w:rPr>
      </w:pPr>
      <w:r w:rsidRPr="001768FA">
        <w:rPr>
          <w:rFonts w:ascii="Trebuchet MS" w:hAnsi="Trebuchet MS"/>
          <w:sz w:val="26"/>
          <w:szCs w:val="26"/>
          <w:lang w:val="bg-BG"/>
        </w:rPr>
        <w:t>При равен брой точки ще се приложи принципа Пръв по време, първи по право</w:t>
      </w:r>
    </w:p>
    <w:p w:rsidR="00DB02D8" w:rsidRPr="001768FA" w:rsidRDefault="001768FA" w:rsidP="001768FA">
      <w:pPr>
        <w:spacing w:after="200" w:line="276" w:lineRule="auto"/>
        <w:rPr>
          <w:rFonts w:ascii="Trebuchet MS" w:hAnsi="Trebuchet MS"/>
          <w:sz w:val="26"/>
          <w:szCs w:val="26"/>
          <w:lang w:val="bg-BG"/>
        </w:rPr>
      </w:pPr>
      <w:r w:rsidRPr="001768FA">
        <w:rPr>
          <w:rFonts w:ascii="Trebuchet MS" w:hAnsi="Trebuchet MS"/>
          <w:sz w:val="26"/>
          <w:szCs w:val="26"/>
          <w:lang w:val="ro-RO"/>
        </w:rPr>
        <w:t xml:space="preserve">   </w:t>
      </w:r>
    </w:p>
    <w:p w:rsidR="00DB02D8" w:rsidRPr="00821992" w:rsidRDefault="00DB02D8" w:rsidP="00DB02D8">
      <w:pPr>
        <w:pStyle w:val="Default"/>
        <w:rPr>
          <w:sz w:val="26"/>
          <w:szCs w:val="26"/>
        </w:rPr>
      </w:pPr>
    </w:p>
    <w:p w:rsidR="00DB02D8" w:rsidRPr="007A78C9" w:rsidRDefault="00DB02D8" w:rsidP="00DB02D8">
      <w:pPr>
        <w:spacing w:after="200" w:line="276" w:lineRule="auto"/>
        <w:rPr>
          <w:rFonts w:ascii="Trebuchet MS" w:hAnsi="Trebuchet MS"/>
          <w:b/>
          <w:sz w:val="26"/>
          <w:szCs w:val="26"/>
          <w:lang w:val="bg-BG"/>
        </w:rPr>
      </w:pPr>
      <w:r w:rsidRPr="00821992">
        <w:rPr>
          <w:rFonts w:ascii="Trebuchet MS" w:hAnsi="Trebuchet MS"/>
          <w:b/>
          <w:sz w:val="26"/>
          <w:szCs w:val="26"/>
          <w:lang w:val="ro-RO"/>
        </w:rPr>
        <w:t xml:space="preserve">3.3 </w:t>
      </w:r>
      <w:r w:rsidR="007A78C9">
        <w:rPr>
          <w:rFonts w:ascii="Trebuchet MS" w:hAnsi="Trebuchet MS"/>
          <w:b/>
          <w:sz w:val="26"/>
          <w:szCs w:val="26"/>
          <w:lang w:val="bg-BG"/>
        </w:rPr>
        <w:t xml:space="preserve">График на селекцията </w:t>
      </w:r>
    </w:p>
    <w:p w:rsidR="007A78C9" w:rsidRDefault="007A78C9" w:rsidP="00DB02D8">
      <w:pPr>
        <w:spacing w:after="200" w:line="276" w:lineRule="auto"/>
        <w:rPr>
          <w:rFonts w:ascii="Trebuchet MS" w:hAnsi="Trebuchet MS"/>
          <w:sz w:val="26"/>
          <w:szCs w:val="26"/>
          <w:lang w:val="ro-RO"/>
        </w:rPr>
      </w:pPr>
      <w:r>
        <w:rPr>
          <w:rFonts w:ascii="Trebuchet MS" w:hAnsi="Trebuchet MS"/>
          <w:sz w:val="26"/>
          <w:szCs w:val="26"/>
          <w:lang w:val="bg-BG"/>
        </w:rPr>
        <w:t xml:space="preserve">Графикът на селекцията ще се движи в следните етапи </w:t>
      </w:r>
    </w:p>
    <w:p w:rsidR="00DB02D8" w:rsidRPr="001768FA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ro-RO"/>
        </w:rPr>
        <w:t>1.</w:t>
      </w:r>
      <w:r w:rsidR="007A78C9">
        <w:rPr>
          <w:rFonts w:ascii="Trebuchet MS" w:hAnsi="Trebuchet MS"/>
          <w:sz w:val="26"/>
          <w:szCs w:val="26"/>
          <w:lang w:val="bg-BG"/>
        </w:rPr>
        <w:t xml:space="preserve">Лансиране на селекцията </w:t>
      </w:r>
      <w:r w:rsidRPr="00821992">
        <w:rPr>
          <w:rFonts w:ascii="Trebuchet MS" w:hAnsi="Trebuchet MS"/>
          <w:sz w:val="26"/>
          <w:szCs w:val="26"/>
          <w:lang w:val="ro-RO"/>
        </w:rPr>
        <w:t>:</w:t>
      </w:r>
      <w:r w:rsidR="001768FA">
        <w:rPr>
          <w:rFonts w:ascii="Trebuchet MS" w:hAnsi="Trebuchet MS"/>
          <w:sz w:val="26"/>
          <w:szCs w:val="26"/>
          <w:lang w:val="bg-BG"/>
        </w:rPr>
        <w:t xml:space="preserve"> 11 януари 2018г.</w:t>
      </w:r>
    </w:p>
    <w:p w:rsidR="00DB02D8" w:rsidRPr="001768FA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ro-RO"/>
        </w:rPr>
        <w:t xml:space="preserve">2. </w:t>
      </w:r>
      <w:r w:rsidR="007A78C9">
        <w:rPr>
          <w:rFonts w:ascii="Trebuchet MS" w:hAnsi="Trebuchet MS"/>
          <w:sz w:val="26"/>
          <w:szCs w:val="26"/>
          <w:lang w:val="bg-BG"/>
        </w:rPr>
        <w:t>Записване на кандидатите</w:t>
      </w:r>
      <w:r w:rsidRPr="00821992">
        <w:rPr>
          <w:rFonts w:ascii="Trebuchet MS" w:hAnsi="Trebuchet MS"/>
          <w:sz w:val="26"/>
          <w:szCs w:val="26"/>
          <w:lang w:val="ro-RO"/>
        </w:rPr>
        <w:t xml:space="preserve">: </w:t>
      </w:r>
      <w:r w:rsidR="001768FA">
        <w:rPr>
          <w:rFonts w:ascii="Trebuchet MS" w:hAnsi="Trebuchet MS"/>
          <w:sz w:val="26"/>
          <w:szCs w:val="26"/>
          <w:lang w:val="bg-BG"/>
        </w:rPr>
        <w:t>11 януари – 14 януари 2018г.</w:t>
      </w:r>
    </w:p>
    <w:p w:rsidR="00DB02D8" w:rsidRPr="004A2906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ro-RO"/>
        </w:rPr>
        <w:t xml:space="preserve">3. </w:t>
      </w:r>
      <w:r w:rsidR="007A78C9">
        <w:rPr>
          <w:rFonts w:ascii="Trebuchet MS" w:hAnsi="Trebuchet MS"/>
          <w:sz w:val="26"/>
          <w:szCs w:val="26"/>
          <w:lang w:val="bg-BG"/>
        </w:rPr>
        <w:t>Анализ и селекция на кандидатите</w:t>
      </w:r>
      <w:r w:rsidRPr="00821992">
        <w:rPr>
          <w:rFonts w:ascii="Trebuchet MS" w:hAnsi="Trebuchet MS"/>
          <w:sz w:val="26"/>
          <w:szCs w:val="26"/>
          <w:lang w:val="ro-RO"/>
        </w:rPr>
        <w:t xml:space="preserve">: </w:t>
      </w:r>
      <w:r w:rsidR="004A2906">
        <w:rPr>
          <w:rFonts w:ascii="Trebuchet MS" w:hAnsi="Trebuchet MS"/>
          <w:sz w:val="26"/>
          <w:szCs w:val="26"/>
          <w:lang w:val="bg-BG"/>
        </w:rPr>
        <w:t>15 януари 2018г.</w:t>
      </w:r>
    </w:p>
    <w:p w:rsidR="00DB02D8" w:rsidRPr="00B65DFA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ro-RO"/>
        </w:rPr>
        <w:t xml:space="preserve">4. </w:t>
      </w:r>
      <w:r w:rsidR="007A78C9">
        <w:rPr>
          <w:rFonts w:ascii="Trebuchet MS" w:hAnsi="Trebuchet MS"/>
          <w:sz w:val="26"/>
          <w:szCs w:val="26"/>
          <w:lang w:val="bg-BG"/>
        </w:rPr>
        <w:t>Обявяване на резултатите</w:t>
      </w:r>
      <w:r w:rsidRPr="00821992">
        <w:rPr>
          <w:rFonts w:ascii="Trebuchet MS" w:hAnsi="Trebuchet MS"/>
          <w:sz w:val="26"/>
          <w:szCs w:val="26"/>
          <w:lang w:val="ro-RO"/>
        </w:rPr>
        <w:t xml:space="preserve">: </w:t>
      </w:r>
      <w:r w:rsidR="00B65DFA">
        <w:rPr>
          <w:rFonts w:ascii="Trebuchet MS" w:hAnsi="Trebuchet MS"/>
          <w:sz w:val="26"/>
          <w:szCs w:val="26"/>
          <w:lang w:val="bg-BG"/>
        </w:rPr>
        <w:t>15 януари 2018г., 18,00 часа</w:t>
      </w:r>
    </w:p>
    <w:p w:rsidR="00B65DFA" w:rsidRPr="00B65DFA" w:rsidRDefault="00DB02D8" w:rsidP="00DB02D8">
      <w:pPr>
        <w:spacing w:after="200" w:line="276" w:lineRule="auto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  <w:lang w:val="ro-RO"/>
        </w:rPr>
        <w:t xml:space="preserve">5. </w:t>
      </w:r>
      <w:r w:rsidR="00B65DFA">
        <w:rPr>
          <w:rFonts w:ascii="Trebuchet MS" w:hAnsi="Trebuchet MS"/>
          <w:sz w:val="26"/>
          <w:szCs w:val="26"/>
          <w:lang w:val="bg-BG"/>
        </w:rPr>
        <w:t>Подаване на жалби: 15-16 януари 2018г., 18,00 часа</w:t>
      </w:r>
    </w:p>
    <w:p w:rsidR="00DB02D8" w:rsidRPr="00B65DFA" w:rsidRDefault="00B65DFA" w:rsidP="00DB02D8">
      <w:pPr>
        <w:spacing w:after="200" w:line="276" w:lineRule="auto"/>
        <w:rPr>
          <w:rFonts w:ascii="Trebuchet MS" w:hAnsi="Trebuchet MS"/>
          <w:sz w:val="26"/>
          <w:szCs w:val="26"/>
          <w:lang w:val="bg-BG"/>
        </w:rPr>
      </w:pPr>
      <w:r>
        <w:rPr>
          <w:rFonts w:ascii="Trebuchet MS" w:hAnsi="Trebuchet MS"/>
          <w:sz w:val="26"/>
          <w:szCs w:val="26"/>
          <w:lang w:val="bg-BG"/>
        </w:rPr>
        <w:lastRenderedPageBreak/>
        <w:t xml:space="preserve">6. </w:t>
      </w:r>
      <w:r w:rsidR="007A78C9">
        <w:rPr>
          <w:rFonts w:ascii="Trebuchet MS" w:hAnsi="Trebuchet MS"/>
          <w:sz w:val="26"/>
          <w:szCs w:val="26"/>
          <w:lang w:val="bg-BG"/>
        </w:rPr>
        <w:t>Обявяване на окончателните резултати</w:t>
      </w:r>
      <w:r w:rsidR="00DB02D8" w:rsidRPr="00821992">
        <w:rPr>
          <w:rFonts w:ascii="Trebuchet MS" w:hAnsi="Trebuchet MS"/>
          <w:sz w:val="26"/>
          <w:szCs w:val="26"/>
          <w:lang w:val="ro-RO"/>
        </w:rPr>
        <w:t xml:space="preserve">: </w:t>
      </w:r>
      <w:r>
        <w:rPr>
          <w:rFonts w:ascii="Trebuchet MS" w:hAnsi="Trebuchet MS"/>
          <w:sz w:val="26"/>
          <w:szCs w:val="26"/>
          <w:lang w:val="bg-BG"/>
        </w:rPr>
        <w:t>16 януари 2018г., 19,00 часа</w:t>
      </w:r>
    </w:p>
    <w:p w:rsidR="00DB02D8" w:rsidRPr="00821992" w:rsidRDefault="00DB02D8" w:rsidP="00DB02D8">
      <w:pPr>
        <w:spacing w:line="276" w:lineRule="auto"/>
        <w:jc w:val="both"/>
        <w:rPr>
          <w:rFonts w:ascii="Trebuchet MS" w:eastAsia="Calibri" w:hAnsi="Trebuchet MS"/>
          <w:sz w:val="26"/>
          <w:szCs w:val="26"/>
          <w:lang w:val="ro-RO"/>
        </w:rPr>
      </w:pPr>
    </w:p>
    <w:p w:rsidR="00DB02D8" w:rsidRPr="00821992" w:rsidRDefault="00DB02D8" w:rsidP="00DB02D8">
      <w:pPr>
        <w:pStyle w:val="Default"/>
        <w:ind w:firstLine="720"/>
        <w:jc w:val="both"/>
        <w:rPr>
          <w:sz w:val="26"/>
          <w:szCs w:val="26"/>
        </w:rPr>
      </w:pPr>
      <w:bookmarkStart w:id="1" w:name="_Toc484771689"/>
      <w:bookmarkEnd w:id="0"/>
    </w:p>
    <w:p w:rsidR="00DB02D8" w:rsidRPr="007A78C9" w:rsidRDefault="00DB02D8" w:rsidP="00DB02D8">
      <w:pPr>
        <w:spacing w:after="200" w:line="276" w:lineRule="auto"/>
        <w:rPr>
          <w:rFonts w:ascii="Trebuchet MS" w:hAnsi="Trebuchet MS"/>
          <w:b/>
          <w:sz w:val="26"/>
          <w:szCs w:val="26"/>
          <w:lang w:val="bg-BG"/>
        </w:rPr>
      </w:pPr>
      <w:r w:rsidRPr="00821992">
        <w:rPr>
          <w:rFonts w:ascii="Trebuchet MS" w:hAnsi="Trebuchet MS"/>
          <w:b/>
          <w:sz w:val="26"/>
          <w:szCs w:val="26"/>
          <w:lang w:val="ro-RO"/>
        </w:rPr>
        <w:t xml:space="preserve">3.4 </w:t>
      </w:r>
      <w:r w:rsidR="007A78C9">
        <w:rPr>
          <w:rFonts w:ascii="Trebuchet MS" w:hAnsi="Trebuchet MS"/>
          <w:b/>
          <w:sz w:val="26"/>
          <w:szCs w:val="26"/>
          <w:lang w:val="bg-BG"/>
        </w:rPr>
        <w:t>Комисия за оценка и селекция</w:t>
      </w:r>
    </w:p>
    <w:p w:rsidR="00DB02D8" w:rsidRPr="00821992" w:rsidRDefault="00DB02D8" w:rsidP="00DB02D8">
      <w:pPr>
        <w:pStyle w:val="Default"/>
        <w:ind w:firstLine="720"/>
        <w:jc w:val="both"/>
        <w:rPr>
          <w:sz w:val="26"/>
          <w:szCs w:val="26"/>
        </w:rPr>
      </w:pPr>
    </w:p>
    <w:p w:rsidR="00DB02D8" w:rsidRPr="00821992" w:rsidRDefault="007A78C9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</w:rPr>
      </w:pP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 xml:space="preserve">Комисията, която ще оценява и селектира подадените заявления е в следния състав </w:t>
      </w:r>
      <w:r w:rsidR="00DB02D8"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: </w:t>
      </w:r>
    </w:p>
    <w:p w:rsidR="00DB02D8" w:rsidRPr="00821992" w:rsidRDefault="00DB02D8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</w:rPr>
      </w:pP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a) </w:t>
      </w:r>
      <w:r w:rsidR="007A78C9">
        <w:rPr>
          <w:rFonts w:ascii="Trebuchet MS" w:eastAsiaTheme="minorHAnsi" w:hAnsi="Trebuchet MS"/>
          <w:color w:val="000000"/>
          <w:sz w:val="26"/>
          <w:szCs w:val="26"/>
          <w:lang w:val="bg-BG"/>
        </w:rPr>
        <w:t>председател</w:t>
      </w: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– </w:t>
      </w:r>
      <w:r w:rsidR="007A78C9">
        <w:rPr>
          <w:rFonts w:ascii="Trebuchet MS" w:eastAsiaTheme="minorHAnsi" w:hAnsi="Trebuchet MS"/>
          <w:color w:val="000000"/>
          <w:sz w:val="26"/>
          <w:szCs w:val="26"/>
          <w:lang w:val="bg-BG"/>
        </w:rPr>
        <w:t>Константин-Ади Гаврила</w:t>
      </w: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-</w:t>
      </w:r>
      <w:r w:rsidR="007A78C9">
        <w:rPr>
          <w:rFonts w:ascii="Trebuchet MS" w:eastAsiaTheme="minorHAnsi" w:hAnsi="Trebuchet MS"/>
          <w:color w:val="000000"/>
          <w:sz w:val="26"/>
          <w:szCs w:val="26"/>
          <w:lang w:val="bg-BG"/>
        </w:rPr>
        <w:t>Директор проект</w:t>
      </w: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; </w:t>
      </w:r>
    </w:p>
    <w:p w:rsidR="00DB02D8" w:rsidRPr="00821992" w:rsidRDefault="007A78C9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</w:rPr>
      </w:pP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б</w:t>
      </w:r>
      <w:r w:rsidR="00DB02D8"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) </w:t>
      </w: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членове</w:t>
      </w:r>
      <w:r w:rsidR="00DB02D8" w:rsidRPr="00821992">
        <w:rPr>
          <w:rFonts w:ascii="Trebuchet MS" w:eastAsiaTheme="minorHAnsi" w:hAnsi="Trebuchet MS"/>
          <w:color w:val="000000"/>
          <w:sz w:val="26"/>
          <w:szCs w:val="26"/>
        </w:rPr>
        <w:t>:</w:t>
      </w:r>
    </w:p>
    <w:p w:rsidR="00DB02D8" w:rsidRPr="00821992" w:rsidRDefault="00DB02D8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</w:rPr>
      </w:pP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               - </w:t>
      </w:r>
      <w:r w:rsidR="007A78C9">
        <w:rPr>
          <w:rFonts w:ascii="Trebuchet MS" w:eastAsiaTheme="minorHAnsi" w:hAnsi="Trebuchet MS"/>
          <w:color w:val="000000"/>
          <w:sz w:val="26"/>
          <w:szCs w:val="26"/>
          <w:lang w:val="bg-BG"/>
        </w:rPr>
        <w:t>Бирту Лилиана Даниела</w:t>
      </w: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-</w:t>
      </w:r>
      <w:r w:rsidR="007A78C9">
        <w:rPr>
          <w:rFonts w:ascii="Trebuchet MS" w:eastAsiaTheme="minorHAnsi" w:hAnsi="Trebuchet MS"/>
          <w:color w:val="000000"/>
          <w:sz w:val="26"/>
          <w:szCs w:val="26"/>
          <w:lang w:val="bg-BG"/>
        </w:rPr>
        <w:t>Отговорник по дейност подготовка</w:t>
      </w: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</w:t>
      </w:r>
    </w:p>
    <w:p w:rsidR="00DB02D8" w:rsidRPr="00821992" w:rsidRDefault="00DB02D8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</w:rPr>
      </w:pP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               - </w:t>
      </w:r>
      <w:r w:rsidR="007A78C9">
        <w:rPr>
          <w:rFonts w:ascii="Trebuchet MS" w:eastAsiaTheme="minorHAnsi" w:hAnsi="Trebuchet MS"/>
          <w:color w:val="000000"/>
          <w:sz w:val="26"/>
          <w:szCs w:val="26"/>
          <w:lang w:val="bg-BG"/>
        </w:rPr>
        <w:t>Станчу Кристиан Валериу</w:t>
      </w: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- </w:t>
      </w:r>
      <w:r w:rsidR="007A78C9">
        <w:rPr>
          <w:rFonts w:ascii="Trebuchet MS" w:eastAsiaTheme="minorHAnsi" w:hAnsi="Trebuchet MS"/>
          <w:color w:val="000000"/>
          <w:sz w:val="26"/>
          <w:szCs w:val="26"/>
          <w:lang w:val="bg-BG"/>
        </w:rPr>
        <w:t>Асистент проект</w:t>
      </w: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 </w:t>
      </w:r>
    </w:p>
    <w:p w:rsidR="00DB02D8" w:rsidRPr="007A78C9" w:rsidRDefault="00DB02D8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  <w:lang w:val="bg-BG"/>
        </w:rPr>
      </w:pP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               - </w:t>
      </w:r>
      <w:r w:rsidR="007A78C9">
        <w:rPr>
          <w:rFonts w:ascii="Trebuchet MS" w:eastAsiaTheme="minorHAnsi" w:hAnsi="Trebuchet MS"/>
          <w:color w:val="000000"/>
          <w:sz w:val="26"/>
          <w:szCs w:val="26"/>
          <w:lang w:val="bg-BG"/>
        </w:rPr>
        <w:t>Петър Груев</w:t>
      </w: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– </w:t>
      </w:r>
      <w:r w:rsidR="007A78C9">
        <w:rPr>
          <w:rFonts w:ascii="Trebuchet MS" w:eastAsiaTheme="minorHAnsi" w:hAnsi="Trebuchet MS"/>
          <w:color w:val="000000"/>
          <w:sz w:val="26"/>
          <w:szCs w:val="26"/>
          <w:lang w:val="bg-BG"/>
        </w:rPr>
        <w:t xml:space="preserve">Координатор </w:t>
      </w:r>
    </w:p>
    <w:p w:rsidR="00DB02D8" w:rsidRPr="00821992" w:rsidRDefault="00DB02D8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</w:rPr>
      </w:pP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               - </w:t>
      </w:r>
      <w:r w:rsidR="007A78C9">
        <w:rPr>
          <w:rFonts w:ascii="Trebuchet MS" w:eastAsiaTheme="minorHAnsi" w:hAnsi="Trebuchet MS"/>
          <w:color w:val="000000"/>
          <w:sz w:val="26"/>
          <w:szCs w:val="26"/>
          <w:lang w:val="bg-BG"/>
        </w:rPr>
        <w:t>Валентин Витков- Секретар</w:t>
      </w: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</w:t>
      </w:r>
    </w:p>
    <w:p w:rsidR="00DB02D8" w:rsidRPr="00821992" w:rsidRDefault="00DB02D8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</w:rPr>
      </w:pPr>
    </w:p>
    <w:p w:rsidR="00DB02D8" w:rsidRPr="00821992" w:rsidRDefault="00DB02D8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</w:rPr>
      </w:pPr>
    </w:p>
    <w:p w:rsidR="00DB02D8" w:rsidRPr="00821992" w:rsidRDefault="00DB02D8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</w:rPr>
      </w:pPr>
    </w:p>
    <w:p w:rsidR="00DB02D8" w:rsidRPr="00821992" w:rsidRDefault="00DB02D8" w:rsidP="00DB02D8">
      <w:pPr>
        <w:autoSpaceDE w:val="0"/>
        <w:autoSpaceDN w:val="0"/>
        <w:adjustRightInd w:val="0"/>
        <w:spacing w:line="312" w:lineRule="auto"/>
        <w:jc w:val="both"/>
        <w:rPr>
          <w:rFonts w:ascii="Trebuchet MS" w:eastAsiaTheme="minorHAnsi" w:hAnsi="Trebuchet MS"/>
          <w:color w:val="000000"/>
          <w:sz w:val="26"/>
          <w:szCs w:val="26"/>
          <w:lang w:val="ro-RO"/>
        </w:rPr>
      </w:pP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</w:t>
      </w:r>
      <w:r w:rsidR="007A78C9">
        <w:rPr>
          <w:rFonts w:ascii="Trebuchet MS" w:eastAsiaTheme="minorHAnsi" w:hAnsi="Trebuchet MS"/>
          <w:color w:val="000000"/>
          <w:sz w:val="26"/>
          <w:szCs w:val="26"/>
          <w:lang w:val="bg-BG"/>
        </w:rPr>
        <w:t>Комисията по жалбите е в следния състав</w:t>
      </w:r>
      <w:r w:rsidRPr="00821992">
        <w:rPr>
          <w:rFonts w:ascii="Trebuchet MS" w:eastAsiaTheme="minorHAnsi" w:hAnsi="Trebuchet MS"/>
          <w:color w:val="000000"/>
          <w:sz w:val="26"/>
          <w:szCs w:val="26"/>
        </w:rPr>
        <w:t>:</w:t>
      </w:r>
    </w:p>
    <w:p w:rsidR="00DB02D8" w:rsidRPr="007A78C9" w:rsidRDefault="007A78C9" w:rsidP="007A78C9">
      <w:pPr>
        <w:autoSpaceDE w:val="0"/>
        <w:autoSpaceDN w:val="0"/>
        <w:adjustRightInd w:val="0"/>
        <w:spacing w:line="312" w:lineRule="auto"/>
        <w:ind w:left="360" w:firstLine="360"/>
        <w:jc w:val="both"/>
        <w:rPr>
          <w:rFonts w:ascii="Trebuchet MS" w:eastAsiaTheme="minorHAnsi" w:hAnsi="Trebuchet MS"/>
          <w:color w:val="000000"/>
          <w:sz w:val="26"/>
          <w:szCs w:val="26"/>
          <w:lang w:val="ro-RO"/>
        </w:rPr>
      </w:pP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а/</w:t>
      </w:r>
      <w:r w:rsidRPr="007A78C9">
        <w:rPr>
          <w:rFonts w:ascii="Trebuchet MS" w:eastAsiaTheme="minorHAnsi" w:hAnsi="Trebuchet MS"/>
          <w:color w:val="000000"/>
          <w:sz w:val="26"/>
          <w:szCs w:val="26"/>
          <w:lang w:val="bg-BG"/>
        </w:rPr>
        <w:t>Анка Русу</w:t>
      </w:r>
      <w:r w:rsidR="00DB02D8" w:rsidRPr="007A78C9">
        <w:rPr>
          <w:rFonts w:ascii="Trebuchet MS" w:eastAsiaTheme="minorHAnsi" w:hAnsi="Trebuchet MS"/>
          <w:color w:val="000000"/>
          <w:sz w:val="26"/>
          <w:szCs w:val="26"/>
          <w:lang w:val="ro-RO"/>
        </w:rPr>
        <w:t xml:space="preserve">- </w:t>
      </w:r>
      <w:r w:rsidRPr="007A78C9">
        <w:rPr>
          <w:rFonts w:ascii="Trebuchet MS" w:eastAsiaTheme="minorHAnsi" w:hAnsi="Trebuchet MS"/>
          <w:color w:val="000000"/>
          <w:sz w:val="26"/>
          <w:szCs w:val="26"/>
          <w:lang w:val="bg-BG"/>
        </w:rPr>
        <w:t>финансов съветник</w:t>
      </w:r>
    </w:p>
    <w:p w:rsidR="007A78C9" w:rsidRPr="007A78C9" w:rsidRDefault="007A78C9" w:rsidP="007A78C9">
      <w:pPr>
        <w:autoSpaceDE w:val="0"/>
        <w:autoSpaceDN w:val="0"/>
        <w:adjustRightInd w:val="0"/>
        <w:spacing w:line="312" w:lineRule="auto"/>
        <w:ind w:left="360" w:firstLine="360"/>
        <w:jc w:val="both"/>
        <w:rPr>
          <w:rFonts w:ascii="Trebuchet MS" w:eastAsiaTheme="minorHAnsi" w:hAnsi="Trebuchet MS"/>
          <w:color w:val="000000"/>
          <w:sz w:val="26"/>
          <w:szCs w:val="26"/>
          <w:lang w:val="bg-BG"/>
        </w:rPr>
      </w:pP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б/ Лучиан Бернд Съуляну – Председате АК Долж</w:t>
      </w:r>
    </w:p>
    <w:p w:rsidR="00DB02D8" w:rsidRPr="00642DE7" w:rsidRDefault="007A78C9" w:rsidP="00642DE7">
      <w:pPr>
        <w:autoSpaceDE w:val="0"/>
        <w:autoSpaceDN w:val="0"/>
        <w:adjustRightInd w:val="0"/>
        <w:spacing w:line="312" w:lineRule="auto"/>
        <w:ind w:left="708"/>
        <w:jc w:val="both"/>
        <w:rPr>
          <w:rFonts w:ascii="Trebuchet MS" w:eastAsiaTheme="minorHAnsi" w:hAnsi="Trebuchet MS"/>
          <w:color w:val="000000"/>
          <w:sz w:val="26"/>
          <w:szCs w:val="26"/>
          <w:lang w:val="bg-BG"/>
        </w:rPr>
      </w:pPr>
      <w:r>
        <w:rPr>
          <w:rFonts w:ascii="Trebuchet MS" w:eastAsiaTheme="minorHAnsi" w:hAnsi="Trebuchet MS"/>
          <w:color w:val="000000"/>
          <w:sz w:val="26"/>
          <w:szCs w:val="26"/>
          <w:lang w:val="bg-BG"/>
        </w:rPr>
        <w:t>в/ Кирил Груев – Председател АК Видин</w:t>
      </w:r>
    </w:p>
    <w:p w:rsidR="00DB02D8" w:rsidRPr="00821992" w:rsidRDefault="00DB02D8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</w:rPr>
      </w:pPr>
    </w:p>
    <w:p w:rsidR="00DB02D8" w:rsidRPr="00821992" w:rsidRDefault="00DB02D8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/>
          <w:color w:val="000000"/>
          <w:sz w:val="26"/>
          <w:szCs w:val="26"/>
        </w:rPr>
      </w:pPr>
      <w:r w:rsidRPr="00821992">
        <w:rPr>
          <w:rFonts w:ascii="Trebuchet MS" w:eastAsiaTheme="minorHAnsi" w:hAnsi="Trebuchet MS"/>
          <w:color w:val="000000"/>
          <w:sz w:val="26"/>
          <w:szCs w:val="26"/>
        </w:rPr>
        <w:t xml:space="preserve">                  </w:t>
      </w:r>
    </w:p>
    <w:p w:rsidR="00DB02D8" w:rsidRPr="00821992" w:rsidRDefault="00DB02D8" w:rsidP="00DB02D8">
      <w:pPr>
        <w:spacing w:after="160" w:line="259" w:lineRule="auto"/>
        <w:rPr>
          <w:rFonts w:ascii="Trebuchet MS" w:hAnsi="Trebuchet MS"/>
          <w:b/>
          <w:sz w:val="26"/>
          <w:szCs w:val="26"/>
        </w:rPr>
      </w:pPr>
    </w:p>
    <w:p w:rsidR="00DB02D8" w:rsidRPr="00821992" w:rsidRDefault="00DB02D8" w:rsidP="00DB02D8">
      <w:pPr>
        <w:spacing w:after="160" w:line="259" w:lineRule="auto"/>
        <w:rPr>
          <w:rFonts w:ascii="Trebuchet MS" w:hAnsi="Trebuchet MS"/>
          <w:b/>
          <w:sz w:val="26"/>
          <w:szCs w:val="26"/>
        </w:rPr>
      </w:pPr>
      <w:r w:rsidRPr="00821992">
        <w:rPr>
          <w:rFonts w:ascii="Trebuchet MS" w:hAnsi="Trebuchet MS"/>
          <w:b/>
          <w:sz w:val="26"/>
          <w:szCs w:val="26"/>
        </w:rPr>
        <w:t xml:space="preserve">4. </w:t>
      </w:r>
      <w:r w:rsidR="00642DE7">
        <w:rPr>
          <w:rFonts w:ascii="Trebuchet MS" w:hAnsi="Trebuchet MS"/>
          <w:b/>
          <w:sz w:val="26"/>
          <w:szCs w:val="26"/>
          <w:lang w:val="bg-BG"/>
        </w:rPr>
        <w:t>ДЕЙНОСТИ ПО ПРОЕКТА</w:t>
      </w:r>
      <w:r w:rsidRPr="00821992">
        <w:rPr>
          <w:rFonts w:ascii="Trebuchet MS" w:hAnsi="Trebuchet MS"/>
          <w:b/>
          <w:sz w:val="26"/>
          <w:szCs w:val="26"/>
        </w:rPr>
        <w:t xml:space="preserve"> </w:t>
      </w:r>
    </w:p>
    <w:p w:rsidR="00DB02D8" w:rsidRPr="00821992" w:rsidRDefault="00DB02D8" w:rsidP="00DB02D8">
      <w:pPr>
        <w:spacing w:after="160" w:line="259" w:lineRule="auto"/>
        <w:rPr>
          <w:rFonts w:ascii="Trebuchet MS" w:hAnsi="Trebuchet MS"/>
          <w:b/>
          <w:sz w:val="26"/>
          <w:szCs w:val="26"/>
        </w:rPr>
      </w:pPr>
      <w:r w:rsidRPr="00821992">
        <w:rPr>
          <w:rFonts w:ascii="Trebuchet MS" w:hAnsi="Trebuchet MS"/>
          <w:b/>
          <w:sz w:val="26"/>
          <w:szCs w:val="26"/>
        </w:rPr>
        <w:t xml:space="preserve"> </w:t>
      </w:r>
    </w:p>
    <w:p w:rsidR="00126434" w:rsidRPr="00D03C0D" w:rsidRDefault="00E735A4" w:rsidP="00126434">
      <w:pPr>
        <w:spacing w:after="160" w:line="259" w:lineRule="auto"/>
        <w:ind w:firstLine="72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sz w:val="26"/>
          <w:szCs w:val="26"/>
          <w:lang w:val="bg-BG"/>
        </w:rPr>
        <w:t>На базата на настоящата методика по проекта ще бъдат селектирани 10 членове от румънската целева група и  10 членове от българската целева група</w:t>
      </w:r>
      <w:r w:rsidR="00DB02D8" w:rsidRPr="00821992">
        <w:rPr>
          <w:rFonts w:ascii="Trebuchet MS" w:hAnsi="Trebuchet MS"/>
          <w:sz w:val="26"/>
          <w:szCs w:val="26"/>
        </w:rPr>
        <w:t xml:space="preserve">. </w:t>
      </w:r>
      <w:r>
        <w:rPr>
          <w:rFonts w:ascii="Trebuchet MS" w:hAnsi="Trebuchet MS"/>
          <w:sz w:val="26"/>
          <w:szCs w:val="26"/>
          <w:lang w:val="bg-BG"/>
        </w:rPr>
        <w:t>Горепосочените ще участват в съвместни посе</w:t>
      </w:r>
      <w:r w:rsidR="00126434">
        <w:rPr>
          <w:rFonts w:ascii="Trebuchet MS" w:hAnsi="Trebuchet MS"/>
          <w:sz w:val="26"/>
          <w:szCs w:val="26"/>
          <w:lang w:val="bg-BG"/>
        </w:rPr>
        <w:t>щения и обмен на добри практики.</w:t>
      </w:r>
      <w:r w:rsidR="00126434" w:rsidRPr="00126434">
        <w:rPr>
          <w:rFonts w:ascii="Trebuchet MS" w:hAnsi="Trebuchet MS"/>
          <w:lang w:val="ro-RO"/>
        </w:rPr>
        <w:t xml:space="preserve"> </w:t>
      </w:r>
      <w:r w:rsidR="00126434">
        <w:rPr>
          <w:rFonts w:ascii="Trebuchet MS" w:hAnsi="Trebuchet MS"/>
          <w:lang w:val="bg-BG"/>
        </w:rPr>
        <w:t xml:space="preserve">При провеждането на тази дейност членовете на целевата група ще бъдат настанени за 3 нощувки. </w:t>
      </w:r>
    </w:p>
    <w:p w:rsidR="00145833" w:rsidRDefault="00126434" w:rsidP="00126434">
      <w:pPr>
        <w:spacing w:after="160"/>
        <w:ind w:firstLine="720"/>
        <w:jc w:val="both"/>
        <w:rPr>
          <w:rFonts w:ascii="Trebuchet MS" w:hAnsi="Trebuchet MS"/>
          <w:lang w:val="bg-BG"/>
        </w:rPr>
      </w:pPr>
      <w:r>
        <w:rPr>
          <w:rFonts w:ascii="Trebuchet MS" w:hAnsi="Trebuchet MS"/>
          <w:lang w:val="bg-BG"/>
        </w:rPr>
        <w:t xml:space="preserve">Дейността по обмен на добри практики в България ще се проведе в периода 1-4 февруари 2018г. </w:t>
      </w:r>
    </w:p>
    <w:p w:rsidR="00145833" w:rsidRDefault="00145833" w:rsidP="00145833">
      <w:pPr>
        <w:spacing w:after="160"/>
        <w:ind w:firstLine="720"/>
        <w:jc w:val="both"/>
        <w:rPr>
          <w:rFonts w:ascii="Trebuchet MS" w:hAnsi="Trebuchet MS"/>
          <w:lang w:val="bg-BG"/>
        </w:rPr>
      </w:pPr>
      <w:r>
        <w:rPr>
          <w:rFonts w:ascii="Trebuchet MS" w:hAnsi="Trebuchet MS"/>
          <w:lang w:val="bg-BG"/>
        </w:rPr>
        <w:t xml:space="preserve">Дейността по обмен на добри практики в Румъния </w:t>
      </w:r>
      <w:r w:rsidR="008E009F">
        <w:rPr>
          <w:rFonts w:ascii="Trebuchet MS" w:hAnsi="Trebuchet MS"/>
          <w:lang w:val="bg-BG"/>
        </w:rPr>
        <w:t>ще се проведе в периода 8-11</w:t>
      </w:r>
      <w:r>
        <w:rPr>
          <w:rFonts w:ascii="Trebuchet MS" w:hAnsi="Trebuchet MS"/>
          <w:lang w:val="bg-BG"/>
        </w:rPr>
        <w:t xml:space="preserve"> февруари 2018г. </w:t>
      </w:r>
    </w:p>
    <w:p w:rsidR="00DB02D8" w:rsidRPr="00C94F40" w:rsidRDefault="00C94F40" w:rsidP="00C94F40">
      <w:pPr>
        <w:spacing w:after="160" w:line="259" w:lineRule="auto"/>
        <w:ind w:firstLine="720"/>
        <w:jc w:val="both"/>
        <w:rPr>
          <w:rFonts w:ascii="Trebuchet MS" w:hAnsi="Trebuchet MS"/>
          <w:sz w:val="26"/>
          <w:szCs w:val="26"/>
        </w:rPr>
      </w:pPr>
      <w:r w:rsidRPr="00C94F40">
        <w:rPr>
          <w:rFonts w:ascii="Trebuchet MS" w:hAnsi="Trebuchet MS"/>
          <w:sz w:val="26"/>
          <w:szCs w:val="26"/>
          <w:lang w:val="bg-BG"/>
        </w:rPr>
        <w:lastRenderedPageBreak/>
        <w:t>Съвместните посещения и обмена на добри практики целят</w:t>
      </w:r>
      <w:r w:rsidR="00DB02D8" w:rsidRPr="00C94F40">
        <w:rPr>
          <w:rFonts w:ascii="Trebuchet MS" w:hAnsi="Trebuchet MS"/>
          <w:sz w:val="26"/>
          <w:szCs w:val="26"/>
        </w:rPr>
        <w:t>:</w:t>
      </w:r>
    </w:p>
    <w:p w:rsidR="00DB02D8" w:rsidRPr="00821992" w:rsidRDefault="00DB02D8" w:rsidP="00DB02D8">
      <w:pPr>
        <w:autoSpaceDE w:val="0"/>
        <w:autoSpaceDN w:val="0"/>
        <w:adjustRightInd w:val="0"/>
        <w:jc w:val="both"/>
        <w:rPr>
          <w:rFonts w:ascii="Trebuchet MS" w:hAnsi="Trebuchet MS" w:cs="CMUBright-Roman"/>
          <w:sz w:val="26"/>
          <w:szCs w:val="26"/>
          <w:lang w:val="es-ES_tradnl"/>
        </w:rPr>
      </w:pPr>
      <w:r w:rsidRPr="00821992">
        <w:rPr>
          <w:rFonts w:ascii="Trebuchet MS" w:hAnsi="Trebuchet MS" w:cs="Arial"/>
          <w:i/>
          <w:sz w:val="26"/>
          <w:szCs w:val="26"/>
          <w:lang w:val="es-ES_tradnl"/>
        </w:rPr>
        <w:t xml:space="preserve">- </w:t>
      </w:r>
      <w:r w:rsidR="00E735A4" w:rsidRPr="004B4014">
        <w:rPr>
          <w:rFonts w:ascii="Trebuchet MS" w:hAnsi="Trebuchet MS" w:cs="Arial"/>
          <w:sz w:val="26"/>
          <w:szCs w:val="26"/>
          <w:lang w:val="bg-BG"/>
        </w:rPr>
        <w:t xml:space="preserve">по-доброто </w:t>
      </w:r>
      <w:r w:rsidR="004B4014">
        <w:rPr>
          <w:rFonts w:ascii="Trebuchet MS" w:hAnsi="Trebuchet MS" w:cs="Arial"/>
          <w:sz w:val="26"/>
          <w:szCs w:val="26"/>
          <w:lang w:val="bg-BG"/>
        </w:rPr>
        <w:t xml:space="preserve">ориентиране </w:t>
      </w:r>
      <w:r w:rsidR="00E735A4" w:rsidRPr="004B4014">
        <w:rPr>
          <w:rFonts w:ascii="Trebuchet MS" w:hAnsi="Trebuchet MS" w:cs="Arial"/>
          <w:sz w:val="26"/>
          <w:szCs w:val="26"/>
          <w:lang w:val="bg-BG"/>
        </w:rPr>
        <w:t xml:space="preserve">на членовете на целевата група </w:t>
      </w:r>
      <w:r w:rsidR="004B4014">
        <w:rPr>
          <w:rFonts w:ascii="Trebuchet MS" w:hAnsi="Trebuchet MS" w:cs="Arial"/>
          <w:sz w:val="26"/>
          <w:szCs w:val="26"/>
          <w:lang w:val="bg-BG"/>
        </w:rPr>
        <w:t>по отношение на</w:t>
      </w:r>
      <w:r w:rsidR="00E735A4" w:rsidRPr="004B4014">
        <w:rPr>
          <w:rFonts w:ascii="Trebuchet MS" w:hAnsi="Trebuchet MS" w:cs="Arial"/>
          <w:sz w:val="26"/>
          <w:szCs w:val="26"/>
          <w:lang w:val="bg-BG"/>
        </w:rPr>
        <w:t xml:space="preserve"> институциите</w:t>
      </w:r>
      <w:r w:rsidRPr="004B4014">
        <w:rPr>
          <w:rFonts w:ascii="Trebuchet MS" w:hAnsi="Trebuchet MS" w:cs="CMUBright-Roman"/>
          <w:sz w:val="26"/>
          <w:szCs w:val="26"/>
          <w:lang w:val="es-ES_tradnl"/>
        </w:rPr>
        <w:t>,</w:t>
      </w:r>
      <w:r w:rsidRPr="00821992">
        <w:rPr>
          <w:rFonts w:ascii="Trebuchet MS" w:hAnsi="Trebuchet MS" w:cs="CMUBright-Roman"/>
          <w:sz w:val="26"/>
          <w:szCs w:val="26"/>
          <w:lang w:val="es-ES_tradnl"/>
        </w:rPr>
        <w:t xml:space="preserve"> </w:t>
      </w:r>
      <w:r w:rsidR="00E735A4">
        <w:rPr>
          <w:rFonts w:ascii="Trebuchet MS" w:hAnsi="Trebuchet MS" w:cs="CMUBright-Roman"/>
          <w:sz w:val="26"/>
          <w:szCs w:val="26"/>
          <w:lang w:val="bg-BG"/>
        </w:rPr>
        <w:t>юридическите услуги и специфичните дейности от съседната страна, погледнати през призмата на съставните части на юридичес</w:t>
      </w:r>
      <w:r w:rsidR="004B4014">
        <w:rPr>
          <w:rFonts w:ascii="Trebuchet MS" w:hAnsi="Trebuchet MS" w:cs="CMUBright-Roman"/>
          <w:sz w:val="26"/>
          <w:szCs w:val="26"/>
          <w:lang w:val="bg-BG"/>
        </w:rPr>
        <w:t>к</w:t>
      </w:r>
      <w:r w:rsidR="00E735A4">
        <w:rPr>
          <w:rFonts w:ascii="Trebuchet MS" w:hAnsi="Trebuchet MS" w:cs="CMUBright-Roman"/>
          <w:sz w:val="26"/>
          <w:szCs w:val="26"/>
          <w:lang w:val="bg-BG"/>
        </w:rPr>
        <w:t>ата система</w:t>
      </w:r>
      <w:r w:rsidRPr="00821992">
        <w:rPr>
          <w:rFonts w:ascii="Trebuchet MS" w:hAnsi="Trebuchet MS" w:cs="CMUBright-Roman"/>
          <w:sz w:val="26"/>
          <w:szCs w:val="26"/>
          <w:lang w:val="es-ES_tradnl"/>
        </w:rPr>
        <w:t xml:space="preserve">, </w:t>
      </w:r>
    </w:p>
    <w:p w:rsidR="00DB02D8" w:rsidRPr="00E735A4" w:rsidRDefault="00DB02D8" w:rsidP="00DB02D8">
      <w:pPr>
        <w:autoSpaceDE w:val="0"/>
        <w:autoSpaceDN w:val="0"/>
        <w:adjustRightInd w:val="0"/>
        <w:jc w:val="both"/>
        <w:rPr>
          <w:rFonts w:ascii="Trebuchet MS" w:hAnsi="Trebuchet MS" w:cs="CMUBright-Roman"/>
          <w:sz w:val="26"/>
          <w:szCs w:val="26"/>
          <w:lang w:val="bg-BG"/>
        </w:rPr>
      </w:pPr>
      <w:r w:rsidRPr="00821992">
        <w:rPr>
          <w:rFonts w:ascii="Trebuchet MS" w:hAnsi="Trebuchet MS" w:cs="CMUBright-Roman"/>
          <w:sz w:val="26"/>
          <w:szCs w:val="26"/>
          <w:lang w:val="es-ES_tradnl"/>
        </w:rPr>
        <w:t xml:space="preserve">- </w:t>
      </w:r>
      <w:r w:rsidR="00E735A4">
        <w:rPr>
          <w:rFonts w:ascii="Trebuchet MS" w:hAnsi="Trebuchet MS" w:cs="CMUBright-Roman"/>
          <w:sz w:val="26"/>
          <w:szCs w:val="26"/>
          <w:lang w:val="bg-BG"/>
        </w:rPr>
        <w:t>познаване на дейностите в трансграничната юридическа област в различните им професионални хипотези на тази система</w:t>
      </w:r>
      <w:r w:rsidRPr="00821992">
        <w:rPr>
          <w:rFonts w:ascii="Trebuchet MS" w:hAnsi="Trebuchet MS" w:cs="CMUBright-Roman"/>
          <w:sz w:val="26"/>
          <w:szCs w:val="26"/>
          <w:lang w:val="es-ES_tradnl"/>
        </w:rPr>
        <w:t>,</w:t>
      </w:r>
    </w:p>
    <w:p w:rsidR="00E735A4" w:rsidRDefault="00DB02D8" w:rsidP="00F91345">
      <w:pPr>
        <w:autoSpaceDE w:val="0"/>
        <w:autoSpaceDN w:val="0"/>
        <w:adjustRightInd w:val="0"/>
        <w:jc w:val="both"/>
        <w:rPr>
          <w:rFonts w:ascii="Trebuchet MS" w:hAnsi="Trebuchet MS" w:cs="Arial"/>
          <w:sz w:val="26"/>
          <w:szCs w:val="26"/>
          <w:lang w:val="es-ES_tradnl"/>
        </w:rPr>
      </w:pPr>
      <w:r w:rsidRPr="00821992">
        <w:rPr>
          <w:rFonts w:ascii="Trebuchet MS" w:hAnsi="Trebuchet MS" w:cs="CMUBright-Roman"/>
          <w:sz w:val="26"/>
          <w:szCs w:val="26"/>
          <w:lang w:val="es-ES_tradnl"/>
        </w:rPr>
        <w:t xml:space="preserve">- </w:t>
      </w:r>
      <w:r w:rsidR="00E735A4">
        <w:rPr>
          <w:rFonts w:ascii="Trebuchet MS" w:hAnsi="Trebuchet MS" w:cs="CMUBright-Roman"/>
          <w:sz w:val="26"/>
          <w:szCs w:val="26"/>
          <w:lang w:val="bg-BG"/>
        </w:rPr>
        <w:t>практическото приложение на основните теоретични познания.</w:t>
      </w:r>
      <w:r w:rsidR="00E735A4" w:rsidRPr="00821992">
        <w:rPr>
          <w:rFonts w:ascii="Trebuchet MS" w:hAnsi="Trebuchet MS" w:cs="Arial"/>
          <w:sz w:val="26"/>
          <w:szCs w:val="26"/>
          <w:lang w:val="es-ES_tradnl"/>
        </w:rPr>
        <w:t xml:space="preserve"> </w:t>
      </w:r>
    </w:p>
    <w:p w:rsidR="00E735A4" w:rsidRDefault="00DB02D8" w:rsidP="00F91345">
      <w:pPr>
        <w:autoSpaceDE w:val="0"/>
        <w:autoSpaceDN w:val="0"/>
        <w:adjustRightInd w:val="0"/>
        <w:jc w:val="both"/>
        <w:rPr>
          <w:rFonts w:ascii="Trebuchet MS" w:hAnsi="Trebuchet MS" w:cs="Arial"/>
          <w:sz w:val="26"/>
          <w:szCs w:val="26"/>
          <w:lang w:val="bg-BG"/>
        </w:rPr>
      </w:pPr>
      <w:r w:rsidRPr="00821992">
        <w:rPr>
          <w:rFonts w:ascii="Trebuchet MS" w:hAnsi="Trebuchet MS" w:cs="Arial"/>
          <w:sz w:val="26"/>
          <w:szCs w:val="26"/>
          <w:lang w:val="es-ES_tradnl"/>
        </w:rPr>
        <w:t xml:space="preserve">- </w:t>
      </w:r>
      <w:r w:rsidR="00E735A4">
        <w:rPr>
          <w:rFonts w:ascii="Trebuchet MS" w:hAnsi="Trebuchet MS" w:cs="Arial"/>
          <w:sz w:val="26"/>
          <w:szCs w:val="26"/>
          <w:lang w:val="bg-BG"/>
        </w:rPr>
        <w:t>познаване типологията на правните проблеми в юридическата област и начините за разрешаването и предотвратяването им</w:t>
      </w:r>
    </w:p>
    <w:p w:rsidR="00F91345" w:rsidRDefault="00DB02D8" w:rsidP="00F91345">
      <w:pPr>
        <w:autoSpaceDE w:val="0"/>
        <w:autoSpaceDN w:val="0"/>
        <w:adjustRightInd w:val="0"/>
        <w:jc w:val="both"/>
        <w:rPr>
          <w:rFonts w:ascii="Trebuchet MS" w:hAnsi="Trebuchet MS" w:cs="CMUBright-Roman"/>
          <w:sz w:val="26"/>
          <w:szCs w:val="26"/>
          <w:lang w:val="bg-BG"/>
        </w:rPr>
      </w:pPr>
      <w:r w:rsidRPr="00821992">
        <w:rPr>
          <w:rFonts w:ascii="Trebuchet MS" w:hAnsi="Trebuchet MS" w:cs="CMUBright-Roman"/>
          <w:sz w:val="26"/>
          <w:szCs w:val="26"/>
          <w:lang w:val="es-ES_tradnl"/>
        </w:rPr>
        <w:t xml:space="preserve">- </w:t>
      </w:r>
      <w:r w:rsidR="00E735A4">
        <w:rPr>
          <w:rFonts w:ascii="Trebuchet MS" w:hAnsi="Trebuchet MS" w:cs="CMUBright-Roman"/>
          <w:sz w:val="26"/>
          <w:szCs w:val="26"/>
          <w:lang w:val="bg-BG"/>
        </w:rPr>
        <w:t>запознаване с начина на организиране и функциониране</w:t>
      </w:r>
      <w:r w:rsidR="00F91345" w:rsidRPr="00F91345">
        <w:rPr>
          <w:rFonts w:ascii="Trebuchet MS" w:hAnsi="Trebuchet MS" w:cs="CMUBright-Roman"/>
          <w:sz w:val="26"/>
          <w:szCs w:val="26"/>
          <w:lang w:val="bg-BG"/>
        </w:rPr>
        <w:t xml:space="preserve"> </w:t>
      </w:r>
      <w:r w:rsidR="00F91345">
        <w:rPr>
          <w:rFonts w:ascii="Trebuchet MS" w:hAnsi="Trebuchet MS" w:cs="CMUBright-Roman"/>
          <w:sz w:val="26"/>
          <w:szCs w:val="26"/>
          <w:lang w:val="bg-BG"/>
        </w:rPr>
        <w:t>на потенциалните наемащи с оглед евентуално наемане на работа.</w:t>
      </w:r>
    </w:p>
    <w:p w:rsidR="00DB02D8" w:rsidRPr="00F91345" w:rsidRDefault="00E735A4" w:rsidP="00F91345">
      <w:pPr>
        <w:autoSpaceDE w:val="0"/>
        <w:autoSpaceDN w:val="0"/>
        <w:adjustRightInd w:val="0"/>
        <w:jc w:val="both"/>
        <w:rPr>
          <w:rFonts w:ascii="Trebuchet MS" w:hAnsi="Trebuchet MS" w:cs="Arial"/>
          <w:sz w:val="26"/>
          <w:szCs w:val="26"/>
          <w:lang w:val="bg-BG"/>
        </w:rPr>
      </w:pPr>
      <w:r>
        <w:rPr>
          <w:rFonts w:ascii="Trebuchet MS" w:hAnsi="Trebuchet MS" w:cs="CMUBright-Roman"/>
          <w:sz w:val="26"/>
          <w:szCs w:val="26"/>
          <w:lang w:val="bg-BG"/>
        </w:rPr>
        <w:t xml:space="preserve"> </w:t>
      </w:r>
      <w:r w:rsidR="00DB02D8" w:rsidRPr="00821992">
        <w:rPr>
          <w:rFonts w:ascii="Trebuchet MS" w:hAnsi="Trebuchet MS" w:cs="Arial"/>
          <w:sz w:val="26"/>
          <w:szCs w:val="26"/>
          <w:lang w:val="es-ES_tradnl"/>
        </w:rPr>
        <w:t xml:space="preserve">- </w:t>
      </w:r>
      <w:r w:rsidR="00F91345">
        <w:rPr>
          <w:rFonts w:ascii="Trebuchet MS" w:hAnsi="Trebuchet MS" w:cs="Arial"/>
          <w:sz w:val="26"/>
          <w:szCs w:val="26"/>
          <w:lang w:val="bg-BG"/>
        </w:rPr>
        <w:t>развиване на възможностите за използване на директната и индиректна информация от Трансграничните юридически центрове най-вече по отношение на познаването на трансграничните правни проблеми.</w:t>
      </w:r>
      <w:r w:rsidR="00DB02D8" w:rsidRPr="00821992">
        <w:rPr>
          <w:rFonts w:ascii="Trebuchet MS" w:hAnsi="Trebuchet MS" w:cs="CMUBright-Roman"/>
          <w:sz w:val="26"/>
          <w:szCs w:val="26"/>
          <w:lang w:val="es-ES_tradnl"/>
        </w:rPr>
        <w:t>,</w:t>
      </w:r>
    </w:p>
    <w:p w:rsidR="00DB02D8" w:rsidRPr="00F91345" w:rsidRDefault="00DB02D8" w:rsidP="00F91345">
      <w:pPr>
        <w:spacing w:after="160" w:line="259" w:lineRule="auto"/>
        <w:jc w:val="both"/>
        <w:rPr>
          <w:rFonts w:ascii="Trebuchet MS" w:hAnsi="Trebuchet MS" w:cs="Arial"/>
          <w:sz w:val="26"/>
          <w:szCs w:val="26"/>
          <w:lang w:val="bg-BG"/>
        </w:rPr>
      </w:pPr>
      <w:r w:rsidRPr="00821992">
        <w:rPr>
          <w:rFonts w:ascii="Trebuchet MS" w:hAnsi="Trebuchet MS" w:cs="Arial"/>
          <w:sz w:val="26"/>
          <w:szCs w:val="26"/>
          <w:lang w:val="es-ES_tradnl"/>
        </w:rPr>
        <w:t xml:space="preserve">- </w:t>
      </w:r>
      <w:r w:rsidR="00F91345">
        <w:rPr>
          <w:rFonts w:ascii="Trebuchet MS" w:hAnsi="Trebuchet MS" w:cs="Arial"/>
          <w:sz w:val="26"/>
          <w:szCs w:val="26"/>
          <w:lang w:val="bg-BG"/>
        </w:rPr>
        <w:t>създаване на професионални контакти със специалисти от партньорските организации, с оглед формирането на  професионални връзки, които да улеснят разширяването на професионалния кръгозор, както и интеграцията в работна среда след приключване на проекта.</w:t>
      </w:r>
    </w:p>
    <w:p w:rsidR="00DB02D8" w:rsidRPr="00821992" w:rsidRDefault="00DB02D8" w:rsidP="00DB02D8">
      <w:pPr>
        <w:spacing w:after="160" w:line="259" w:lineRule="auto"/>
        <w:rPr>
          <w:rFonts w:ascii="Trebuchet MS" w:hAnsi="Trebuchet MS"/>
          <w:sz w:val="26"/>
          <w:szCs w:val="26"/>
        </w:rPr>
      </w:pPr>
    </w:p>
    <w:p w:rsidR="006A5159" w:rsidRDefault="00DB02D8" w:rsidP="00CA5FBA">
      <w:pPr>
        <w:pStyle w:val="af0"/>
        <w:jc w:val="both"/>
        <w:rPr>
          <w:rFonts w:ascii="Trebuchet MS" w:hAnsi="Trebuchet MS"/>
          <w:sz w:val="26"/>
          <w:szCs w:val="26"/>
          <w:lang w:val="bg-BG"/>
        </w:rPr>
      </w:pPr>
      <w:r w:rsidRPr="00821992">
        <w:rPr>
          <w:rFonts w:ascii="Trebuchet MS" w:hAnsi="Trebuchet MS"/>
          <w:sz w:val="26"/>
          <w:szCs w:val="26"/>
        </w:rPr>
        <w:t>           </w:t>
      </w:r>
      <w:r w:rsidR="00F91345">
        <w:rPr>
          <w:rFonts w:ascii="Trebuchet MS" w:hAnsi="Trebuchet MS"/>
          <w:sz w:val="26"/>
          <w:szCs w:val="26"/>
          <w:lang w:val="bg-BG"/>
        </w:rPr>
        <w:t xml:space="preserve">Обменът на опит и добрите практики ще имат реална полза в трансграничната зона в пограничните области, от където са партняорите по проекта. Трансферът на опит от единия партньор към другия е полезен с оглед затвърждаването на способността за съвместно сътрудничество в граничната зона, чрез </w:t>
      </w:r>
      <w:r w:rsidR="00CA5FBA">
        <w:rPr>
          <w:rFonts w:ascii="Trebuchet MS" w:hAnsi="Trebuchet MS"/>
          <w:sz w:val="26"/>
          <w:szCs w:val="26"/>
          <w:lang w:val="bg-BG"/>
        </w:rPr>
        <w:t xml:space="preserve">услуги насочени към потенциалните нужди на клиентите. Този начин на сътрудничество </w:t>
      </w:r>
      <w:r w:rsidR="006A5159">
        <w:rPr>
          <w:rFonts w:ascii="Trebuchet MS" w:hAnsi="Trebuchet MS"/>
          <w:sz w:val="26"/>
          <w:szCs w:val="26"/>
          <w:lang w:val="bg-BG"/>
        </w:rPr>
        <w:t xml:space="preserve">ще доведе до затвърждаване и развитие на граничните връзки с оглед заетост и мобилност на работната ръка в трансграничната зона, както и до стабилност на услугите по заетост на пазара на труда като по този начин се генерира положителен ефект върху </w:t>
      </w:r>
      <w:r w:rsidR="00EF4BF3">
        <w:rPr>
          <w:rFonts w:ascii="Trebuchet MS" w:hAnsi="Trebuchet MS"/>
          <w:sz w:val="26"/>
          <w:szCs w:val="26"/>
          <w:lang w:val="bg-BG"/>
        </w:rPr>
        <w:t>безработните лица от юридическата област.</w:t>
      </w:r>
    </w:p>
    <w:p w:rsidR="00DB02D8" w:rsidRPr="00821992" w:rsidRDefault="00DB02D8" w:rsidP="00DB02D8">
      <w:pPr>
        <w:autoSpaceDE w:val="0"/>
        <w:autoSpaceDN w:val="0"/>
        <w:adjustRightInd w:val="0"/>
        <w:jc w:val="both"/>
        <w:rPr>
          <w:rFonts w:ascii="Trebuchet MS" w:eastAsiaTheme="minorHAnsi" w:hAnsi="Trebuchet MS" w:cs="Arial"/>
          <w:color w:val="000000"/>
          <w:sz w:val="26"/>
          <w:szCs w:val="26"/>
          <w:lang w:val="ro-RO"/>
        </w:rPr>
      </w:pPr>
    </w:p>
    <w:p w:rsidR="00DB02D8" w:rsidRPr="00821992" w:rsidRDefault="00EF4BF3" w:rsidP="00042766">
      <w:pPr>
        <w:spacing w:after="160" w:line="259" w:lineRule="auto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  <w:lang w:val="bg-BG"/>
        </w:rPr>
        <w:t>Съдържанието на добрите практики ще бъде сведено до знанието на членовете на ц</w:t>
      </w:r>
      <w:r w:rsidR="00042766">
        <w:rPr>
          <w:rFonts w:ascii="Trebuchet MS" w:hAnsi="Trebuchet MS"/>
          <w:sz w:val="26"/>
          <w:szCs w:val="26"/>
          <w:lang w:val="bg-BG"/>
        </w:rPr>
        <w:t xml:space="preserve">елевата група по следния начин чрез </w:t>
      </w:r>
      <w:r>
        <w:rPr>
          <w:rFonts w:ascii="Trebuchet MS" w:hAnsi="Trebuchet MS"/>
          <w:sz w:val="26"/>
          <w:szCs w:val="26"/>
          <w:lang w:val="bg-BG"/>
        </w:rPr>
        <w:t>обявяване на официалния сайт на проекта.</w:t>
      </w:r>
      <w:r w:rsidRPr="00821992">
        <w:rPr>
          <w:rFonts w:ascii="Trebuchet MS" w:hAnsi="Trebuchet MS"/>
          <w:sz w:val="26"/>
          <w:szCs w:val="26"/>
        </w:rPr>
        <w:t xml:space="preserve"> </w:t>
      </w:r>
    </w:p>
    <w:p w:rsidR="00DB02D8" w:rsidRPr="00821992" w:rsidRDefault="00DB02D8" w:rsidP="00DB02D8">
      <w:pPr>
        <w:spacing w:after="160" w:line="259" w:lineRule="auto"/>
        <w:rPr>
          <w:rFonts w:ascii="Trebuchet MS" w:hAnsi="Trebuchet MS"/>
          <w:sz w:val="26"/>
          <w:szCs w:val="26"/>
        </w:rPr>
      </w:pPr>
      <w:r w:rsidRPr="00821992">
        <w:rPr>
          <w:rFonts w:ascii="Trebuchet MS" w:hAnsi="Trebuchet MS"/>
          <w:sz w:val="26"/>
          <w:szCs w:val="26"/>
        </w:rPr>
        <w:t xml:space="preserve"> </w:t>
      </w:r>
    </w:p>
    <w:p w:rsidR="00DB02D8" w:rsidRPr="00821992" w:rsidRDefault="00DB02D8" w:rsidP="00DB02D8">
      <w:pPr>
        <w:spacing w:after="160" w:line="259" w:lineRule="auto"/>
        <w:rPr>
          <w:rFonts w:ascii="Trebuchet MS" w:hAnsi="Trebuchet MS"/>
          <w:sz w:val="26"/>
          <w:szCs w:val="26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</w:rPr>
      </w:pPr>
    </w:p>
    <w:p w:rsidR="00DB02D8" w:rsidRPr="00821992" w:rsidRDefault="00DB02D8" w:rsidP="00DB02D8">
      <w:pPr>
        <w:spacing w:after="160" w:line="259" w:lineRule="auto"/>
        <w:jc w:val="both"/>
        <w:rPr>
          <w:rFonts w:ascii="Trebuchet MS" w:hAnsi="Trebuchet MS"/>
          <w:b/>
          <w:sz w:val="26"/>
          <w:szCs w:val="26"/>
        </w:rPr>
      </w:pPr>
      <w:r w:rsidRPr="00821992">
        <w:rPr>
          <w:rFonts w:ascii="Trebuchet MS" w:hAnsi="Trebuchet MS"/>
          <w:sz w:val="26"/>
          <w:szCs w:val="26"/>
        </w:rPr>
        <w:t xml:space="preserve"> </w:t>
      </w:r>
      <w:r w:rsidRPr="00821992">
        <w:rPr>
          <w:rFonts w:ascii="Trebuchet MS" w:hAnsi="Trebuchet MS"/>
          <w:b/>
          <w:sz w:val="26"/>
          <w:szCs w:val="26"/>
        </w:rPr>
        <w:t xml:space="preserve">5. </w:t>
      </w:r>
      <w:r w:rsidR="00EF4BF3">
        <w:rPr>
          <w:rFonts w:ascii="Trebuchet MS" w:hAnsi="Trebuchet MS"/>
          <w:b/>
          <w:sz w:val="26"/>
          <w:szCs w:val="26"/>
          <w:lang w:val="bg-BG"/>
        </w:rPr>
        <w:t>АНЕКСИ</w:t>
      </w:r>
      <w:r w:rsidRPr="00821992">
        <w:rPr>
          <w:rFonts w:ascii="Trebuchet MS" w:hAnsi="Trebuchet MS"/>
          <w:b/>
          <w:sz w:val="26"/>
          <w:szCs w:val="26"/>
        </w:rPr>
        <w:t xml:space="preserve"> </w:t>
      </w:r>
    </w:p>
    <w:p w:rsidR="00DB02D8" w:rsidRPr="00821992" w:rsidRDefault="00DB02D8" w:rsidP="00DB02D8">
      <w:pPr>
        <w:spacing w:after="160" w:line="259" w:lineRule="auto"/>
        <w:jc w:val="both"/>
        <w:rPr>
          <w:rFonts w:ascii="Trebuchet MS" w:hAnsi="Trebuchet MS"/>
          <w:b/>
          <w:sz w:val="26"/>
          <w:szCs w:val="26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  <w:lang w:val="bg-BG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  <w:lang w:val="bg-BG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  <w:lang w:val="bg-BG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  <w:lang w:val="bg-BG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  <w:lang w:val="bg-BG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  <w:lang w:val="bg-BG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  <w:lang w:val="bg-BG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  <w:lang w:val="bg-BG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  <w:lang w:val="bg-BG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  <w:lang w:val="bg-BG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  <w:lang w:val="bg-BG"/>
        </w:rPr>
      </w:pPr>
    </w:p>
    <w:p w:rsidR="00EF4BF3" w:rsidRDefault="00EF4BF3" w:rsidP="00DB02D8">
      <w:pPr>
        <w:spacing w:after="160" w:line="259" w:lineRule="auto"/>
        <w:jc w:val="both"/>
        <w:rPr>
          <w:rFonts w:ascii="Trebuchet MS" w:hAnsi="Trebuchet MS"/>
          <w:sz w:val="26"/>
          <w:szCs w:val="26"/>
          <w:lang w:val="bg-BG"/>
        </w:rPr>
      </w:pPr>
    </w:p>
    <w:p w:rsidR="00DB02D8" w:rsidRDefault="00DB02D8" w:rsidP="00DB02D8">
      <w:pPr>
        <w:pStyle w:val="Default"/>
        <w:ind w:firstLine="720"/>
        <w:jc w:val="both"/>
        <w:rPr>
          <w:sz w:val="26"/>
          <w:szCs w:val="26"/>
        </w:rPr>
      </w:pPr>
    </w:p>
    <w:p w:rsidR="00042766" w:rsidRDefault="00042766" w:rsidP="00DB02D8">
      <w:pPr>
        <w:pStyle w:val="Default"/>
        <w:ind w:firstLine="720"/>
        <w:jc w:val="both"/>
        <w:rPr>
          <w:sz w:val="26"/>
          <w:szCs w:val="26"/>
        </w:rPr>
      </w:pPr>
    </w:p>
    <w:p w:rsidR="00042766" w:rsidRDefault="00042766" w:rsidP="00DB02D8">
      <w:pPr>
        <w:pStyle w:val="Default"/>
        <w:ind w:firstLine="720"/>
        <w:jc w:val="both"/>
        <w:rPr>
          <w:sz w:val="26"/>
          <w:szCs w:val="26"/>
        </w:rPr>
      </w:pPr>
    </w:p>
    <w:p w:rsidR="00042766" w:rsidRDefault="00042766" w:rsidP="00DB02D8">
      <w:pPr>
        <w:pStyle w:val="Default"/>
        <w:ind w:firstLine="720"/>
        <w:jc w:val="both"/>
        <w:rPr>
          <w:sz w:val="26"/>
          <w:szCs w:val="26"/>
        </w:rPr>
      </w:pPr>
    </w:p>
    <w:p w:rsidR="00042766" w:rsidRDefault="00042766" w:rsidP="00DB02D8">
      <w:pPr>
        <w:pStyle w:val="Default"/>
        <w:ind w:firstLine="720"/>
        <w:jc w:val="both"/>
        <w:rPr>
          <w:sz w:val="26"/>
          <w:szCs w:val="26"/>
        </w:rPr>
      </w:pPr>
    </w:p>
    <w:p w:rsidR="00042766" w:rsidRDefault="00042766" w:rsidP="00DB02D8">
      <w:pPr>
        <w:pStyle w:val="Default"/>
        <w:ind w:firstLine="720"/>
        <w:jc w:val="both"/>
        <w:rPr>
          <w:sz w:val="26"/>
          <w:szCs w:val="26"/>
        </w:rPr>
      </w:pPr>
    </w:p>
    <w:p w:rsidR="00042766" w:rsidRDefault="00042766" w:rsidP="00DB02D8">
      <w:pPr>
        <w:pStyle w:val="Default"/>
        <w:ind w:firstLine="720"/>
        <w:jc w:val="both"/>
        <w:rPr>
          <w:sz w:val="26"/>
          <w:szCs w:val="26"/>
        </w:rPr>
      </w:pPr>
    </w:p>
    <w:p w:rsidR="00042766" w:rsidRDefault="00042766" w:rsidP="00DB02D8">
      <w:pPr>
        <w:pStyle w:val="Default"/>
        <w:ind w:firstLine="720"/>
        <w:jc w:val="both"/>
        <w:rPr>
          <w:sz w:val="26"/>
          <w:szCs w:val="26"/>
        </w:rPr>
      </w:pPr>
    </w:p>
    <w:p w:rsidR="00042766" w:rsidRDefault="00042766" w:rsidP="00DB02D8">
      <w:pPr>
        <w:pStyle w:val="Default"/>
        <w:ind w:firstLine="720"/>
        <w:jc w:val="both"/>
        <w:rPr>
          <w:sz w:val="26"/>
          <w:szCs w:val="26"/>
        </w:rPr>
      </w:pPr>
    </w:p>
    <w:p w:rsidR="00042766" w:rsidRDefault="00042766" w:rsidP="00DB02D8">
      <w:pPr>
        <w:pStyle w:val="Default"/>
        <w:ind w:firstLine="720"/>
        <w:jc w:val="both"/>
        <w:rPr>
          <w:sz w:val="26"/>
          <w:szCs w:val="26"/>
        </w:rPr>
      </w:pPr>
    </w:p>
    <w:p w:rsidR="00042766" w:rsidRDefault="00042766" w:rsidP="00DB02D8">
      <w:pPr>
        <w:pStyle w:val="Default"/>
        <w:ind w:firstLine="720"/>
        <w:jc w:val="both"/>
        <w:rPr>
          <w:sz w:val="26"/>
          <w:szCs w:val="26"/>
        </w:rPr>
      </w:pPr>
    </w:p>
    <w:p w:rsidR="00042766" w:rsidRPr="00821992" w:rsidRDefault="00042766" w:rsidP="00DB02D8">
      <w:pPr>
        <w:pStyle w:val="Default"/>
        <w:ind w:firstLine="720"/>
        <w:jc w:val="both"/>
        <w:rPr>
          <w:sz w:val="26"/>
          <w:szCs w:val="26"/>
        </w:rPr>
      </w:pPr>
    </w:p>
    <w:bookmarkEnd w:id="1"/>
    <w:p w:rsidR="00DB02D8" w:rsidRPr="00904950" w:rsidRDefault="00DB02D8" w:rsidP="00904950">
      <w:pPr>
        <w:rPr>
          <w:rFonts w:ascii="Trebuchet MS" w:hAnsi="Trebuchet MS"/>
          <w:b/>
          <w:sz w:val="26"/>
          <w:szCs w:val="26"/>
        </w:rPr>
      </w:pPr>
      <w:r w:rsidRPr="00904950">
        <w:rPr>
          <w:rFonts w:ascii="Trebuchet MS" w:eastAsiaTheme="minorHAnsi" w:hAnsi="Trebuchet MS" w:cs="Arial"/>
          <w:color w:val="000000"/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 w:rsidRPr="00904950">
        <w:rPr>
          <w:rFonts w:ascii="Trebuchet MS" w:hAnsi="Trebuchet MS"/>
          <w:b/>
          <w:sz w:val="26"/>
          <w:szCs w:val="26"/>
        </w:rPr>
        <w:t xml:space="preserve">                                                                                                               </w:t>
      </w:r>
      <w:r w:rsidR="00EF4BF3" w:rsidRPr="00904950">
        <w:rPr>
          <w:rFonts w:ascii="Trebuchet MS" w:hAnsi="Trebuchet MS"/>
          <w:b/>
          <w:sz w:val="26"/>
          <w:szCs w:val="26"/>
          <w:lang w:val="bg-BG"/>
        </w:rPr>
        <w:t>АНЕКС</w:t>
      </w:r>
      <w:r w:rsidRPr="00904950">
        <w:rPr>
          <w:rFonts w:ascii="Trebuchet MS" w:hAnsi="Trebuchet MS"/>
          <w:b/>
          <w:sz w:val="26"/>
          <w:szCs w:val="26"/>
        </w:rPr>
        <w:t xml:space="preserve">  1</w:t>
      </w:r>
      <w:r w:rsidRPr="00904950">
        <w:rPr>
          <w:rFonts w:ascii="Trebuchet MS" w:hAnsi="Trebuchet MS"/>
          <w:b/>
          <w:sz w:val="26"/>
          <w:szCs w:val="26"/>
        </w:rPr>
        <w:tab/>
      </w:r>
    </w:p>
    <w:p w:rsidR="00DB02D8" w:rsidRPr="00821992" w:rsidRDefault="00DB02D8" w:rsidP="00DB02D8">
      <w:pPr>
        <w:pStyle w:val="ac"/>
        <w:ind w:left="360"/>
        <w:rPr>
          <w:rFonts w:ascii="Trebuchet MS" w:hAnsi="Trebuchet MS"/>
          <w:b/>
          <w:sz w:val="26"/>
          <w:szCs w:val="26"/>
        </w:rPr>
      </w:pPr>
    </w:p>
    <w:p w:rsidR="00DB02D8" w:rsidRPr="00EF4BF3" w:rsidRDefault="00EF4BF3" w:rsidP="00DB02D8">
      <w:pPr>
        <w:pStyle w:val="ac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54" w:lineRule="auto"/>
        <w:ind w:left="709"/>
        <w:jc w:val="center"/>
        <w:rPr>
          <w:rFonts w:ascii="Trebuchet MS" w:hAnsi="Trebuchet MS"/>
          <w:b/>
          <w:sz w:val="26"/>
          <w:szCs w:val="26"/>
          <w:lang w:val="bg-BG"/>
        </w:rPr>
      </w:pPr>
      <w:r>
        <w:rPr>
          <w:rFonts w:ascii="Trebuchet MS" w:hAnsi="Trebuchet MS"/>
          <w:b/>
          <w:sz w:val="26"/>
          <w:szCs w:val="26"/>
          <w:lang w:val="bg-BG"/>
        </w:rPr>
        <w:t>ДЕКЛАРАЦИЯ ЗА АНГАЖИМЕНТ</w:t>
      </w:r>
    </w:p>
    <w:p w:rsidR="00DB02D8" w:rsidRPr="00821992" w:rsidRDefault="00DB02D8" w:rsidP="00DB02D8">
      <w:pPr>
        <w:pStyle w:val="ac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354" w:lineRule="auto"/>
        <w:ind w:left="709"/>
        <w:rPr>
          <w:rFonts w:ascii="Trebuchet MS" w:hAnsi="Trebuchet MS"/>
          <w:sz w:val="26"/>
          <w:szCs w:val="26"/>
        </w:rPr>
      </w:pPr>
    </w:p>
    <w:p w:rsidR="00DB02D8" w:rsidRPr="00821992" w:rsidRDefault="00EF4BF3" w:rsidP="00DB02D8">
      <w:pPr>
        <w:jc w:val="both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sz w:val="26"/>
          <w:szCs w:val="26"/>
          <w:lang w:val="bg-BG"/>
        </w:rPr>
        <w:t>Долуподписаният/та</w:t>
      </w:r>
      <w:r w:rsidR="00DB02D8" w:rsidRPr="00821992">
        <w:rPr>
          <w:rFonts w:ascii="Trebuchet MS" w:hAnsi="Trebuchet MS"/>
          <w:sz w:val="26"/>
          <w:szCs w:val="26"/>
        </w:rPr>
        <w:t xml:space="preserve">......................................................................................, </w:t>
      </w:r>
      <w:r>
        <w:rPr>
          <w:rFonts w:ascii="Trebuchet MS" w:hAnsi="Trebuchet MS"/>
          <w:sz w:val="26"/>
          <w:szCs w:val="26"/>
          <w:lang w:val="bg-BG"/>
        </w:rPr>
        <w:t>ЕГН</w:t>
      </w:r>
      <w:r w:rsidR="00DB02D8" w:rsidRPr="00821992">
        <w:rPr>
          <w:rFonts w:ascii="Trebuchet MS" w:hAnsi="Trebuchet MS"/>
          <w:sz w:val="26"/>
          <w:szCs w:val="26"/>
        </w:rPr>
        <w:t xml:space="preserve">.............................................., </w:t>
      </w:r>
      <w:r>
        <w:rPr>
          <w:rFonts w:ascii="Trebuchet MS" w:hAnsi="Trebuchet MS"/>
          <w:sz w:val="26"/>
          <w:szCs w:val="26"/>
          <w:lang w:val="bg-BG"/>
        </w:rPr>
        <w:t>л.к. №</w:t>
      </w:r>
      <w:r w:rsidR="00DB02D8" w:rsidRPr="00821992">
        <w:rPr>
          <w:rFonts w:ascii="Trebuchet MS" w:hAnsi="Trebuchet MS"/>
          <w:sz w:val="26"/>
          <w:szCs w:val="26"/>
        </w:rPr>
        <w:t xml:space="preserve">........ ........................ </w:t>
      </w:r>
      <w:r>
        <w:rPr>
          <w:rFonts w:ascii="Trebuchet MS" w:hAnsi="Trebuchet MS"/>
          <w:sz w:val="26"/>
          <w:szCs w:val="26"/>
          <w:lang w:val="bg-BG"/>
        </w:rPr>
        <w:t>с постоянен адрес</w:t>
      </w:r>
      <w:r w:rsidR="00DB02D8" w:rsidRPr="00821992">
        <w:rPr>
          <w:rFonts w:ascii="Trebuchet MS" w:hAnsi="Trebuchet MS"/>
          <w:sz w:val="26"/>
          <w:szCs w:val="26"/>
        </w:rPr>
        <w:t xml:space="preserve"> .....................................</w:t>
      </w:r>
      <w:r>
        <w:rPr>
          <w:rFonts w:ascii="Trebuchet MS" w:hAnsi="Trebuchet MS"/>
          <w:sz w:val="26"/>
          <w:szCs w:val="26"/>
          <w:lang w:val="bg-BG"/>
        </w:rPr>
        <w:t xml:space="preserve">, като член на целевата група по проект </w:t>
      </w:r>
      <w:r w:rsidR="00DB02D8" w:rsidRPr="00821992">
        <w:rPr>
          <w:rFonts w:ascii="Trebuchet MS" w:hAnsi="Trebuchet MS"/>
          <w:b/>
          <w:bCs/>
          <w:sz w:val="26"/>
          <w:szCs w:val="26"/>
        </w:rPr>
        <w:t>„</w:t>
      </w:r>
      <w:r w:rsidR="00DB02D8" w:rsidRPr="00821992">
        <w:rPr>
          <w:rFonts w:ascii="Trebuchet MS" w:hAnsi="Trebuchet MS"/>
          <w:b/>
          <w:bCs/>
          <w:sz w:val="26"/>
          <w:szCs w:val="26"/>
          <w:lang w:val="en-GB"/>
        </w:rPr>
        <w:t xml:space="preserve"> Cross-Border Partnership for Training and Labour mobility in    the Juridical field</w:t>
      </w:r>
      <w:r w:rsidR="00DB02D8" w:rsidRPr="00821992">
        <w:rPr>
          <w:rFonts w:ascii="Trebuchet MS" w:hAnsi="Trebuchet MS"/>
          <w:b/>
          <w:bCs/>
          <w:sz w:val="26"/>
          <w:szCs w:val="26"/>
        </w:rPr>
        <w:t xml:space="preserve">” , cod proiect </w:t>
      </w:r>
      <w:r w:rsidR="00DB02D8" w:rsidRPr="00821992">
        <w:rPr>
          <w:rFonts w:ascii="Trebuchet MS" w:hAnsi="Trebuchet MS"/>
          <w:b/>
          <w:sz w:val="26"/>
          <w:szCs w:val="26"/>
          <w:lang w:val="en-GB"/>
        </w:rPr>
        <w:t>16.4.2.023</w:t>
      </w:r>
      <w:r w:rsidR="00DB02D8" w:rsidRPr="00821992">
        <w:rPr>
          <w:rFonts w:ascii="Trebuchet MS" w:hAnsi="Trebuchet MS"/>
          <w:b/>
          <w:bCs/>
          <w:sz w:val="26"/>
          <w:szCs w:val="26"/>
        </w:rPr>
        <w:t>,</w:t>
      </w:r>
      <w:r w:rsidR="00DB02D8" w:rsidRPr="00821992">
        <w:rPr>
          <w:rFonts w:ascii="Trebuchet MS" w:hAnsi="Trebuchet MS"/>
          <w:sz w:val="26"/>
          <w:szCs w:val="26"/>
        </w:rPr>
        <w:t xml:space="preserve"> </w:t>
      </w:r>
      <w:r>
        <w:rPr>
          <w:rFonts w:ascii="Trebuchet MS" w:hAnsi="Trebuchet MS"/>
          <w:sz w:val="26"/>
          <w:szCs w:val="26"/>
          <w:lang w:val="bg-BG"/>
        </w:rPr>
        <w:t>селектиран да участвам в дейност А12</w:t>
      </w:r>
      <w:r w:rsidR="00DB02D8" w:rsidRPr="00821992">
        <w:rPr>
          <w:rFonts w:ascii="Trebuchet MS" w:hAnsi="Trebuchet MS"/>
          <w:sz w:val="26"/>
          <w:szCs w:val="26"/>
          <w:lang w:val="ro-RO"/>
        </w:rPr>
        <w:t xml:space="preserve">– </w:t>
      </w:r>
      <w:r w:rsidR="00DB02D8" w:rsidRPr="00904950">
        <w:rPr>
          <w:rFonts w:ascii="Trebuchet MS" w:hAnsi="Trebuchet MS"/>
          <w:b/>
          <w:i/>
          <w:color w:val="000000" w:themeColor="text1"/>
          <w:sz w:val="26"/>
          <w:szCs w:val="26"/>
          <w:lang w:val="ro-RO"/>
        </w:rPr>
        <w:t>”</w:t>
      </w:r>
      <w:r w:rsidR="00DB02D8" w:rsidRPr="00904950">
        <w:rPr>
          <w:rFonts w:ascii="Trebuchet MS" w:hAnsi="Trebuchet MS"/>
          <w:color w:val="000000" w:themeColor="text1"/>
          <w:sz w:val="26"/>
          <w:szCs w:val="26"/>
          <w:lang w:val="en-GB"/>
        </w:rPr>
        <w:t xml:space="preserve"> </w:t>
      </w:r>
      <w:r w:rsidRPr="00904950">
        <w:rPr>
          <w:rFonts w:ascii="Trebuchet MS" w:hAnsi="Trebuchet MS"/>
          <w:color w:val="000000" w:themeColor="text1"/>
          <w:sz w:val="26"/>
          <w:szCs w:val="26"/>
          <w:lang w:val="bg-BG"/>
        </w:rPr>
        <w:t>Организиране на обмен на до</w:t>
      </w:r>
      <w:r w:rsidR="004B4014">
        <w:rPr>
          <w:rFonts w:ascii="Trebuchet MS" w:hAnsi="Trebuchet MS"/>
          <w:color w:val="000000" w:themeColor="text1"/>
          <w:sz w:val="26"/>
          <w:szCs w:val="26"/>
          <w:lang w:val="bg-BG"/>
        </w:rPr>
        <w:t>б</w:t>
      </w:r>
      <w:r w:rsidRPr="00904950">
        <w:rPr>
          <w:rFonts w:ascii="Trebuchet MS" w:hAnsi="Trebuchet MS"/>
          <w:color w:val="000000" w:themeColor="text1"/>
          <w:sz w:val="26"/>
          <w:szCs w:val="26"/>
          <w:lang w:val="bg-BG"/>
        </w:rPr>
        <w:t>ри практики  на ниво Трансграни</w:t>
      </w:r>
      <w:r w:rsidR="004B4014">
        <w:rPr>
          <w:rFonts w:ascii="Trebuchet MS" w:hAnsi="Trebuchet MS"/>
          <w:color w:val="000000" w:themeColor="text1"/>
          <w:sz w:val="26"/>
          <w:szCs w:val="26"/>
          <w:lang w:val="bg-BG"/>
        </w:rPr>
        <w:t>ч</w:t>
      </w:r>
      <w:r w:rsidRPr="00904950">
        <w:rPr>
          <w:rFonts w:ascii="Trebuchet MS" w:hAnsi="Trebuchet MS"/>
          <w:color w:val="000000" w:themeColor="text1"/>
          <w:sz w:val="26"/>
          <w:szCs w:val="26"/>
          <w:lang w:val="bg-BG"/>
        </w:rPr>
        <w:t>ни юридически центрове</w:t>
      </w:r>
      <w:r w:rsidR="00DB02D8" w:rsidRPr="00821992">
        <w:rPr>
          <w:rFonts w:ascii="Trebuchet MS" w:hAnsi="Trebuchet MS"/>
          <w:b/>
          <w:i/>
          <w:sz w:val="26"/>
          <w:szCs w:val="26"/>
          <w:lang w:val="ro-RO"/>
        </w:rPr>
        <w:t>”</w:t>
      </w:r>
      <w:r w:rsidR="00DB02D8" w:rsidRPr="00821992">
        <w:rPr>
          <w:rFonts w:ascii="Trebuchet MS" w:hAnsi="Trebuchet MS"/>
          <w:sz w:val="26"/>
          <w:szCs w:val="26"/>
        </w:rPr>
        <w:t xml:space="preserve"> </w:t>
      </w:r>
      <w:r w:rsidR="00DB02D8" w:rsidRPr="00821992">
        <w:rPr>
          <w:rFonts w:ascii="Trebuchet MS" w:hAnsi="Trebuchet MS"/>
          <w:sz w:val="26"/>
          <w:szCs w:val="26"/>
          <w:lang w:val="ro-RO"/>
        </w:rPr>
        <w:t xml:space="preserve"> </w:t>
      </w:r>
      <w:r>
        <w:rPr>
          <w:rFonts w:ascii="Trebuchet MS" w:hAnsi="Trebuchet MS"/>
          <w:sz w:val="26"/>
          <w:szCs w:val="26"/>
          <w:lang w:val="bg-BG"/>
        </w:rPr>
        <w:t>декларирам, че ще спазвам следните ангажименти:</w:t>
      </w:r>
    </w:p>
    <w:p w:rsidR="00DB02D8" w:rsidRPr="00821992" w:rsidRDefault="00DB02D8" w:rsidP="00DB02D8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rebuchet MS" w:hAnsi="Trebuchet MS"/>
          <w:i/>
          <w:sz w:val="26"/>
          <w:szCs w:val="26"/>
        </w:rPr>
      </w:pPr>
    </w:p>
    <w:p w:rsidR="00904950" w:rsidRDefault="00904950" w:rsidP="00904950">
      <w:pPr>
        <w:spacing w:line="360" w:lineRule="auto"/>
        <w:ind w:left="720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  <w:lang w:val="bg-BG"/>
        </w:rPr>
        <w:t xml:space="preserve">а/по време на обмена на добри практики </w:t>
      </w:r>
      <w:r w:rsidR="004B4014">
        <w:rPr>
          <w:rFonts w:ascii="Trebuchet MS" w:hAnsi="Trebuchet MS"/>
          <w:sz w:val="26"/>
          <w:szCs w:val="26"/>
          <w:lang w:val="bg-BG"/>
        </w:rPr>
        <w:t>ще</w:t>
      </w:r>
      <w:r>
        <w:rPr>
          <w:rFonts w:ascii="Trebuchet MS" w:hAnsi="Trebuchet MS"/>
          <w:sz w:val="26"/>
          <w:szCs w:val="26"/>
          <w:lang w:val="bg-BG"/>
        </w:rPr>
        <w:t xml:space="preserve"> спазвам графика на дейностите определен от организаторите</w:t>
      </w:r>
      <w:r w:rsidR="00DB02D8" w:rsidRPr="00821992">
        <w:rPr>
          <w:rFonts w:ascii="Trebuchet MS" w:hAnsi="Trebuchet MS"/>
          <w:sz w:val="26"/>
          <w:szCs w:val="26"/>
        </w:rPr>
        <w:t>;</w:t>
      </w:r>
    </w:p>
    <w:p w:rsidR="00DB02D8" w:rsidRPr="00821992" w:rsidRDefault="00904950" w:rsidP="00904950">
      <w:pPr>
        <w:spacing w:line="360" w:lineRule="auto"/>
        <w:ind w:left="720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  <w:lang w:val="bg-BG"/>
        </w:rPr>
        <w:t>б/ по време на пътуванията при изпълнението на дейност А12</w:t>
      </w:r>
      <w:r w:rsidR="00DB02D8" w:rsidRPr="00821992">
        <w:rPr>
          <w:rFonts w:ascii="Trebuchet MS" w:hAnsi="Trebuchet MS"/>
          <w:sz w:val="26"/>
          <w:szCs w:val="26"/>
          <w:lang w:val="ro-RO"/>
        </w:rPr>
        <w:t xml:space="preserve">– </w:t>
      </w:r>
      <w:r w:rsidR="00DB02D8" w:rsidRPr="00821992">
        <w:rPr>
          <w:rFonts w:ascii="Trebuchet MS" w:hAnsi="Trebuchet MS"/>
          <w:b/>
          <w:i/>
          <w:sz w:val="26"/>
          <w:szCs w:val="26"/>
          <w:lang w:val="ro-RO"/>
        </w:rPr>
        <w:t>”</w:t>
      </w:r>
      <w:r w:rsidRPr="00904950">
        <w:rPr>
          <w:rFonts w:ascii="Trebuchet MS" w:hAnsi="Trebuchet MS"/>
          <w:color w:val="000000" w:themeColor="text1"/>
          <w:sz w:val="26"/>
          <w:szCs w:val="26"/>
          <w:lang w:val="bg-BG"/>
        </w:rPr>
        <w:t>Организиране на обмен на до</w:t>
      </w:r>
      <w:r w:rsidR="004B4014">
        <w:rPr>
          <w:rFonts w:ascii="Trebuchet MS" w:hAnsi="Trebuchet MS"/>
          <w:color w:val="000000" w:themeColor="text1"/>
          <w:sz w:val="26"/>
          <w:szCs w:val="26"/>
          <w:lang w:val="bg-BG"/>
        </w:rPr>
        <w:t>б</w:t>
      </w:r>
      <w:r w:rsidRPr="00904950">
        <w:rPr>
          <w:rFonts w:ascii="Trebuchet MS" w:hAnsi="Trebuchet MS"/>
          <w:color w:val="000000" w:themeColor="text1"/>
          <w:sz w:val="26"/>
          <w:szCs w:val="26"/>
          <w:lang w:val="bg-BG"/>
        </w:rPr>
        <w:t>ри практики  на ниво Трансграни</w:t>
      </w:r>
      <w:r w:rsidR="004B4014">
        <w:rPr>
          <w:rFonts w:ascii="Trebuchet MS" w:hAnsi="Trebuchet MS"/>
          <w:color w:val="000000" w:themeColor="text1"/>
          <w:sz w:val="26"/>
          <w:szCs w:val="26"/>
          <w:lang w:val="bg-BG"/>
        </w:rPr>
        <w:t>ч</w:t>
      </w:r>
      <w:r w:rsidRPr="00904950">
        <w:rPr>
          <w:rFonts w:ascii="Trebuchet MS" w:hAnsi="Trebuchet MS"/>
          <w:color w:val="000000" w:themeColor="text1"/>
          <w:sz w:val="26"/>
          <w:szCs w:val="26"/>
          <w:lang w:val="bg-BG"/>
        </w:rPr>
        <w:t>ни юридически центрове</w:t>
      </w:r>
      <w:r w:rsidR="00DB02D8" w:rsidRPr="00904950">
        <w:rPr>
          <w:rFonts w:ascii="Trebuchet MS" w:hAnsi="Trebuchet MS"/>
          <w:sz w:val="26"/>
          <w:szCs w:val="26"/>
          <w:lang w:val="ro-RO"/>
        </w:rPr>
        <w:t>”</w:t>
      </w:r>
      <w:r w:rsidRPr="00904950">
        <w:rPr>
          <w:rFonts w:ascii="Trebuchet MS" w:hAnsi="Trebuchet MS"/>
          <w:sz w:val="26"/>
          <w:szCs w:val="26"/>
          <w:lang w:val="bg-BG"/>
        </w:rPr>
        <w:t>да спазвам графика на дейностите</w:t>
      </w:r>
      <w:r w:rsidR="00DB02D8" w:rsidRPr="00821992">
        <w:rPr>
          <w:rFonts w:ascii="Trebuchet MS" w:hAnsi="Trebuchet MS"/>
          <w:sz w:val="26"/>
          <w:szCs w:val="26"/>
          <w:lang w:val="en-GB"/>
        </w:rPr>
        <w:t>;</w:t>
      </w:r>
    </w:p>
    <w:p w:rsidR="00904950" w:rsidRPr="00904950" w:rsidRDefault="00904950" w:rsidP="00904950">
      <w:pPr>
        <w:spacing w:line="360" w:lineRule="auto"/>
        <w:ind w:left="720"/>
        <w:jc w:val="both"/>
        <w:rPr>
          <w:rFonts w:ascii="Trebuchet MS" w:hAnsi="Trebuchet MS"/>
          <w:sz w:val="26"/>
          <w:szCs w:val="26"/>
          <w:lang w:val="bg-BG"/>
        </w:rPr>
      </w:pPr>
      <w:r>
        <w:rPr>
          <w:rFonts w:ascii="Trebuchet MS" w:hAnsi="Trebuchet MS"/>
          <w:sz w:val="26"/>
          <w:szCs w:val="26"/>
          <w:lang w:val="bg-BG"/>
        </w:rPr>
        <w:t>в/ да не повреждам вещите, собственост на партньорите по проекта или на други организации/фирми заети по проекта</w:t>
      </w:r>
      <w:r w:rsidR="00DB02D8" w:rsidRPr="00821992">
        <w:rPr>
          <w:rFonts w:ascii="Trebuchet MS" w:hAnsi="Trebuchet MS"/>
          <w:sz w:val="26"/>
          <w:szCs w:val="26"/>
        </w:rPr>
        <w:t>;</w:t>
      </w:r>
    </w:p>
    <w:p w:rsidR="00DB02D8" w:rsidRPr="00821992" w:rsidRDefault="00904950" w:rsidP="00904950">
      <w:pPr>
        <w:spacing w:line="360" w:lineRule="auto"/>
        <w:ind w:left="720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  <w:lang w:val="bg-BG"/>
        </w:rPr>
        <w:t>г/ да не увреждам доброто име на п</w:t>
      </w:r>
      <w:bookmarkStart w:id="2" w:name="_GoBack"/>
      <w:bookmarkEnd w:id="2"/>
      <w:r>
        <w:rPr>
          <w:rFonts w:ascii="Trebuchet MS" w:hAnsi="Trebuchet MS"/>
          <w:sz w:val="26"/>
          <w:szCs w:val="26"/>
          <w:lang w:val="bg-BG"/>
        </w:rPr>
        <w:t>артньорите по проекта</w:t>
      </w:r>
      <w:r w:rsidR="00DB02D8" w:rsidRPr="00821992">
        <w:rPr>
          <w:rFonts w:ascii="Trebuchet MS" w:hAnsi="Trebuchet MS"/>
          <w:sz w:val="26"/>
          <w:szCs w:val="26"/>
        </w:rPr>
        <w:t>;</w:t>
      </w:r>
    </w:p>
    <w:p w:rsidR="00DB02D8" w:rsidRPr="00904950" w:rsidRDefault="00904950" w:rsidP="00904950">
      <w:pPr>
        <w:spacing w:line="360" w:lineRule="auto"/>
        <w:ind w:left="720"/>
        <w:jc w:val="both"/>
        <w:rPr>
          <w:rFonts w:ascii="Trebuchet MS" w:hAnsi="Trebuchet MS"/>
          <w:sz w:val="26"/>
          <w:szCs w:val="26"/>
          <w:lang w:val="bg-BG"/>
        </w:rPr>
      </w:pPr>
      <w:r>
        <w:rPr>
          <w:rFonts w:ascii="Trebuchet MS" w:hAnsi="Trebuchet MS"/>
          <w:sz w:val="26"/>
          <w:szCs w:val="26"/>
          <w:lang w:val="bg-BG"/>
        </w:rPr>
        <w:t>д/ през времето на дейностите, в които участвам да уважавам персонала зает с проекта, експертите по проекта и другите участници</w:t>
      </w:r>
      <w:r w:rsidR="00DB02D8" w:rsidRPr="00821992">
        <w:rPr>
          <w:rFonts w:ascii="Trebuchet MS" w:hAnsi="Trebuchet MS"/>
          <w:sz w:val="26"/>
          <w:szCs w:val="26"/>
        </w:rPr>
        <w:t>;</w:t>
      </w:r>
    </w:p>
    <w:p w:rsidR="00DB02D8" w:rsidRPr="00821992" w:rsidRDefault="00904950" w:rsidP="00904950">
      <w:pPr>
        <w:spacing w:line="360" w:lineRule="auto"/>
        <w:ind w:left="720"/>
        <w:jc w:val="both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  <w:lang w:val="bg-BG"/>
        </w:rPr>
        <w:t>е/да не повреждам имуществото на организациите заети по проекта</w:t>
      </w:r>
      <w:r w:rsidR="00DB02D8" w:rsidRPr="00821992">
        <w:rPr>
          <w:rFonts w:ascii="Trebuchet MS" w:hAnsi="Trebuchet MS"/>
          <w:sz w:val="26"/>
          <w:szCs w:val="26"/>
        </w:rPr>
        <w:t>.</w:t>
      </w:r>
    </w:p>
    <w:p w:rsidR="00DB02D8" w:rsidRPr="00821992" w:rsidRDefault="00DB02D8" w:rsidP="00DB02D8">
      <w:pPr>
        <w:spacing w:line="360" w:lineRule="auto"/>
        <w:ind w:left="1260"/>
        <w:jc w:val="both"/>
        <w:rPr>
          <w:rFonts w:ascii="Trebuchet MS" w:hAnsi="Trebuchet MS"/>
          <w:sz w:val="26"/>
          <w:szCs w:val="26"/>
        </w:rPr>
      </w:pPr>
    </w:p>
    <w:p w:rsidR="00DB02D8" w:rsidRPr="00821992" w:rsidRDefault="00904950" w:rsidP="00DB02D8">
      <w:pPr>
        <w:pStyle w:val="ac"/>
        <w:ind w:left="360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sz w:val="26"/>
          <w:szCs w:val="26"/>
          <w:lang w:val="bg-BG"/>
        </w:rPr>
        <w:t xml:space="preserve">Дата </w:t>
      </w:r>
      <w:r w:rsidR="00DB02D8" w:rsidRPr="00821992">
        <w:rPr>
          <w:rFonts w:ascii="Trebuchet MS" w:hAnsi="Trebuchet MS"/>
          <w:sz w:val="26"/>
          <w:szCs w:val="26"/>
        </w:rPr>
        <w:t xml:space="preserve"> ………………..                                                                </w:t>
      </w:r>
      <w:r>
        <w:rPr>
          <w:rFonts w:ascii="Trebuchet MS" w:hAnsi="Trebuchet MS"/>
          <w:sz w:val="26"/>
          <w:szCs w:val="26"/>
          <w:lang w:val="bg-BG"/>
        </w:rPr>
        <w:t>Подпис</w:t>
      </w:r>
      <w:r w:rsidR="00DB02D8" w:rsidRPr="00821992">
        <w:rPr>
          <w:rFonts w:ascii="Trebuchet MS" w:hAnsi="Trebuchet MS"/>
          <w:sz w:val="26"/>
          <w:szCs w:val="26"/>
        </w:rPr>
        <w:t>………………</w:t>
      </w:r>
    </w:p>
    <w:p w:rsidR="00DB02D8" w:rsidRPr="00821992" w:rsidRDefault="00DB02D8" w:rsidP="00DB02D8">
      <w:pPr>
        <w:autoSpaceDE w:val="0"/>
        <w:autoSpaceDN w:val="0"/>
        <w:adjustRightInd w:val="0"/>
        <w:ind w:left="7920"/>
        <w:rPr>
          <w:rFonts w:ascii="Trebuchet MS" w:hAnsi="Trebuchet MS"/>
          <w:sz w:val="26"/>
          <w:szCs w:val="26"/>
        </w:rPr>
      </w:pPr>
    </w:p>
    <w:p w:rsidR="00DB02D8" w:rsidRPr="00821992" w:rsidRDefault="00DB02D8" w:rsidP="003C386A">
      <w:pPr>
        <w:rPr>
          <w:rFonts w:ascii="Trebuchet MS" w:hAnsi="Trebuchet MS"/>
          <w:sz w:val="26"/>
          <w:szCs w:val="26"/>
          <w:lang w:val="en-GB"/>
        </w:rPr>
      </w:pPr>
    </w:p>
    <w:sectPr w:rsidR="00DB02D8" w:rsidRPr="00821992" w:rsidSect="00690750">
      <w:headerReference w:type="default" r:id="rId8"/>
      <w:footerReference w:type="default" r:id="rId9"/>
      <w:pgSz w:w="11906" w:h="16838"/>
      <w:pgMar w:top="2268" w:right="1276" w:bottom="1276" w:left="1276" w:header="851" w:footer="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34" w:rsidRDefault="00126434" w:rsidP="00D10F12">
      <w:r>
        <w:separator/>
      </w:r>
    </w:p>
  </w:endnote>
  <w:endnote w:type="continuationSeparator" w:id="0">
    <w:p w:rsidR="00126434" w:rsidRDefault="00126434" w:rsidP="00D10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_TimesNew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UBright-Roma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8080000" w:usb2="00000010" w:usb3="00000000" w:csb0="00100004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22"/>
      <w:gridCol w:w="1418"/>
    </w:tblGrid>
    <w:tr w:rsidR="00126434" w:rsidTr="001D479C">
      <w:tc>
        <w:tcPr>
          <w:tcW w:w="8222" w:type="dxa"/>
        </w:tcPr>
        <w:p w:rsidR="00126434" w:rsidRDefault="00126434" w:rsidP="00D47448">
          <w:pPr>
            <w:pStyle w:val="a5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 xml:space="preserve">                                                             </w:t>
          </w:r>
          <w:r>
            <w:rPr>
              <w:noProof/>
              <w:lang w:val="bg-BG" w:eastAsia="bg-BG"/>
            </w:rPr>
            <w:drawing>
              <wp:inline distT="0" distB="0" distL="0" distR="0">
                <wp:extent cx="1822762" cy="817880"/>
                <wp:effectExtent l="0" t="0" r="6350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4334" cy="81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rebuchet MS" w:hAnsi="Trebuchet MS"/>
              <w:sz w:val="14"/>
              <w:szCs w:val="14"/>
            </w:rPr>
            <w:t xml:space="preserve">                                                     </w:t>
          </w:r>
        </w:p>
      </w:tc>
      <w:tc>
        <w:tcPr>
          <w:tcW w:w="1418" w:type="dxa"/>
        </w:tcPr>
        <w:p w:rsidR="00126434" w:rsidRDefault="00126434" w:rsidP="00D47448">
          <w:pPr>
            <w:pStyle w:val="a5"/>
            <w:rPr>
              <w:rFonts w:ascii="Trebuchet MS" w:hAnsi="Trebuchet MS"/>
              <w:sz w:val="14"/>
              <w:szCs w:val="14"/>
            </w:rPr>
          </w:pPr>
        </w:p>
        <w:p w:rsidR="00126434" w:rsidRDefault="00126434" w:rsidP="00D47448">
          <w:pPr>
            <w:pStyle w:val="a5"/>
            <w:rPr>
              <w:rFonts w:ascii="Trebuchet MS" w:hAnsi="Trebuchet MS"/>
              <w:sz w:val="14"/>
              <w:szCs w:val="14"/>
            </w:rPr>
          </w:pPr>
          <w:r>
            <w:rPr>
              <w:rFonts w:ascii="Trebuchet MS" w:hAnsi="Trebuchet MS"/>
              <w:sz w:val="14"/>
              <w:szCs w:val="14"/>
            </w:rPr>
            <w:t xml:space="preserve"> </w:t>
          </w:r>
          <w:r>
            <w:rPr>
              <w:noProof/>
              <w:lang w:val="bg-BG" w:eastAsia="bg-BG"/>
            </w:rPr>
            <w:drawing>
              <wp:inline distT="0" distB="0" distL="0" distR="0">
                <wp:extent cx="720000" cy="720000"/>
                <wp:effectExtent l="0" t="0" r="4445" b="4445"/>
                <wp:docPr id="23" name="Picture 23" descr="C:\Users\Adi\AppData\Local\Microsoft\Windows\INetCache\Content.Word\LogoVidinB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Adi\AppData\Local\Microsoft\Windows\INetCache\Content.Word\LogoVidinB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6434" w:rsidRDefault="00126434" w:rsidP="00D47448">
    <w:pPr>
      <w:pStyle w:val="a5"/>
      <w:rPr>
        <w:rFonts w:ascii="Trebuchet MS" w:hAnsi="Trebuchet MS"/>
        <w:sz w:val="14"/>
        <w:szCs w:val="14"/>
      </w:rPr>
    </w:pPr>
  </w:p>
  <w:p w:rsidR="00126434" w:rsidRDefault="00126434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34" w:rsidRDefault="00126434" w:rsidP="00D10F12">
      <w:r>
        <w:separator/>
      </w:r>
    </w:p>
  </w:footnote>
  <w:footnote w:type="continuationSeparator" w:id="0">
    <w:p w:rsidR="00126434" w:rsidRDefault="00126434" w:rsidP="00D10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955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6"/>
      <w:gridCol w:w="1743"/>
      <w:gridCol w:w="1842"/>
      <w:gridCol w:w="1430"/>
    </w:tblGrid>
    <w:tr w:rsidR="00126434" w:rsidTr="00D4205A">
      <w:tc>
        <w:tcPr>
          <w:tcW w:w="4490" w:type="dxa"/>
          <w:vAlign w:val="center"/>
        </w:tcPr>
        <w:p w:rsidR="00126434" w:rsidRDefault="00126434" w:rsidP="00663E9B">
          <w:pPr>
            <w:pStyle w:val="a3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2740660" cy="550265"/>
                <wp:effectExtent l="0" t="0" r="254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0660" cy="5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6" w:type="dxa"/>
        </w:tcPr>
        <w:p w:rsidR="00126434" w:rsidRDefault="00126434" w:rsidP="00F62FE3">
          <w:pPr>
            <w:pStyle w:val="a3"/>
          </w:pPr>
        </w:p>
        <w:p w:rsidR="00126434" w:rsidRDefault="00126434" w:rsidP="0087040A">
          <w:pPr>
            <w:pStyle w:val="a3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753428" cy="728980"/>
                <wp:effectExtent l="0" t="0" r="8890" b="762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428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6" w:type="dxa"/>
          <w:vAlign w:val="center"/>
        </w:tcPr>
        <w:p w:rsidR="00126434" w:rsidRDefault="00126434" w:rsidP="00890B0D">
          <w:pPr>
            <w:pStyle w:val="a3"/>
            <w:jc w:val="center"/>
          </w:pPr>
        </w:p>
        <w:p w:rsidR="00126434" w:rsidRDefault="00126434" w:rsidP="00890B0D">
          <w:pPr>
            <w:pStyle w:val="a3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944741" cy="652780"/>
                <wp:effectExtent l="0" t="0" r="0" b="7620"/>
                <wp:docPr id="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741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9" w:type="dxa"/>
          <w:vAlign w:val="center"/>
        </w:tcPr>
        <w:p w:rsidR="00126434" w:rsidRDefault="00126434" w:rsidP="001070EC">
          <w:pPr>
            <w:pStyle w:val="a3"/>
            <w:jc w:val="right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770375" cy="789940"/>
                <wp:effectExtent l="0" t="0" r="0" b="0"/>
                <wp:docPr id="21" name="Picture 21" descr="C:\Users\Adi\AppData\Local\Microsoft\Windows\INetCache\Content.Word\Baroul Dolj_logo 1865_text BLUE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di\AppData\Local\Microsoft\Windows\INetCache\Content.Word\Baroul Dolj_logo 1865_text BLUE 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732" cy="7903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6434" w:rsidRDefault="00126434" w:rsidP="00D10F12">
    <w:pPr>
      <w:pStyle w:val="a3"/>
    </w:pPr>
    <w:r>
      <w:tab/>
    </w:r>
  </w:p>
  <w:p w:rsidR="00126434" w:rsidRDefault="00126434" w:rsidP="00BC2311">
    <w:pPr>
      <w:pStyle w:val="a5"/>
      <w:jc w:val="center"/>
      <w:rPr>
        <w:rFonts w:ascii="Trebuchet MS" w:hAnsi="Trebuchet MS"/>
        <w:sz w:val="14"/>
        <w:szCs w:val="14"/>
      </w:rPr>
    </w:pPr>
    <w:r w:rsidRPr="00D47448">
      <w:rPr>
        <w:rFonts w:ascii="Trebuchet MS" w:hAnsi="Trebuchet MS"/>
        <w:sz w:val="14"/>
        <w:szCs w:val="14"/>
      </w:rPr>
      <w:t>Project “Cross-Border Partnership for Training and Labour mobility in the Juridical field”. Project</w:t>
    </w:r>
    <w:r>
      <w:rPr>
        <w:rFonts w:ascii="Trebuchet MS" w:hAnsi="Trebuchet MS"/>
        <w:sz w:val="14"/>
        <w:szCs w:val="14"/>
      </w:rPr>
      <w:t xml:space="preserve"> Code</w:t>
    </w:r>
    <w:r w:rsidRPr="00D47448">
      <w:rPr>
        <w:rFonts w:ascii="Trebuchet MS" w:hAnsi="Trebuchet MS"/>
        <w:sz w:val="14"/>
        <w:szCs w:val="14"/>
      </w:rPr>
      <w:t xml:space="preserve"> 16.4.2.023</w:t>
    </w:r>
    <w:r>
      <w:rPr>
        <w:rFonts w:ascii="Trebuchet MS" w:hAnsi="Trebuchet MS"/>
        <w:sz w:val="14"/>
        <w:szCs w:val="14"/>
      </w:rPr>
      <w:t>. System code ROBG-162</w:t>
    </w:r>
  </w:p>
  <w:p w:rsidR="00126434" w:rsidRPr="00BC2311" w:rsidRDefault="00126434" w:rsidP="00BC2311">
    <w:pPr>
      <w:pStyle w:val="a5"/>
      <w:jc w:val="center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74F7"/>
    <w:multiLevelType w:val="hybridMultilevel"/>
    <w:tmpl w:val="88B85F8C"/>
    <w:lvl w:ilvl="0" w:tplc="2DE86BA8">
      <w:start w:val="1"/>
      <w:numFmt w:val="lowerLetter"/>
      <w:lvlText w:val="%1)"/>
      <w:lvlJc w:val="left"/>
      <w:pPr>
        <w:ind w:left="1092" w:hanging="3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90011"/>
    <w:multiLevelType w:val="hybridMultilevel"/>
    <w:tmpl w:val="1FF2CD86"/>
    <w:lvl w:ilvl="0" w:tplc="4A52A2CE">
      <w:start w:val="1"/>
      <w:numFmt w:val="lowerLetter"/>
      <w:lvlText w:val="%1)"/>
      <w:lvlJc w:val="left"/>
      <w:pPr>
        <w:tabs>
          <w:tab w:val="num" w:pos="1755"/>
        </w:tabs>
        <w:ind w:left="1755" w:hanging="1035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625742E"/>
    <w:multiLevelType w:val="hybridMultilevel"/>
    <w:tmpl w:val="69CC39AC"/>
    <w:lvl w:ilvl="0" w:tplc="0809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79900CE"/>
    <w:multiLevelType w:val="hybridMultilevel"/>
    <w:tmpl w:val="F7D660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F3101"/>
    <w:multiLevelType w:val="hybridMultilevel"/>
    <w:tmpl w:val="741A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37426"/>
    <w:multiLevelType w:val="hybridMultilevel"/>
    <w:tmpl w:val="0A9EB3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61787"/>
    <w:rsid w:val="00010AD6"/>
    <w:rsid w:val="0001718F"/>
    <w:rsid w:val="000250B4"/>
    <w:rsid w:val="00042766"/>
    <w:rsid w:val="00050181"/>
    <w:rsid w:val="000616A9"/>
    <w:rsid w:val="00061787"/>
    <w:rsid w:val="00070003"/>
    <w:rsid w:val="00072FE8"/>
    <w:rsid w:val="00081278"/>
    <w:rsid w:val="000A676C"/>
    <w:rsid w:val="000B54C4"/>
    <w:rsid w:val="000E5D51"/>
    <w:rsid w:val="000E7B8B"/>
    <w:rsid w:val="000E7B9A"/>
    <w:rsid w:val="001069A5"/>
    <w:rsid w:val="001070EC"/>
    <w:rsid w:val="00126434"/>
    <w:rsid w:val="001417E7"/>
    <w:rsid w:val="0014254D"/>
    <w:rsid w:val="00144200"/>
    <w:rsid w:val="00145833"/>
    <w:rsid w:val="001768FA"/>
    <w:rsid w:val="00185B98"/>
    <w:rsid w:val="00193C0F"/>
    <w:rsid w:val="0019780B"/>
    <w:rsid w:val="001A5ADA"/>
    <w:rsid w:val="001D1A5C"/>
    <w:rsid w:val="001D479C"/>
    <w:rsid w:val="001E7CBB"/>
    <w:rsid w:val="00212D9C"/>
    <w:rsid w:val="00214667"/>
    <w:rsid w:val="00227DAF"/>
    <w:rsid w:val="002633E6"/>
    <w:rsid w:val="002A63A6"/>
    <w:rsid w:val="002B03A5"/>
    <w:rsid w:val="002B1CD5"/>
    <w:rsid w:val="002D707C"/>
    <w:rsid w:val="003170DA"/>
    <w:rsid w:val="00323C7B"/>
    <w:rsid w:val="00335110"/>
    <w:rsid w:val="003421F3"/>
    <w:rsid w:val="00342E94"/>
    <w:rsid w:val="00353232"/>
    <w:rsid w:val="003570AC"/>
    <w:rsid w:val="003807B4"/>
    <w:rsid w:val="00384394"/>
    <w:rsid w:val="003A24FC"/>
    <w:rsid w:val="003A395A"/>
    <w:rsid w:val="003B55BE"/>
    <w:rsid w:val="003C386A"/>
    <w:rsid w:val="003C7D4A"/>
    <w:rsid w:val="003E6142"/>
    <w:rsid w:val="00400A5B"/>
    <w:rsid w:val="00407ADB"/>
    <w:rsid w:val="00427A90"/>
    <w:rsid w:val="00457EC2"/>
    <w:rsid w:val="0048712A"/>
    <w:rsid w:val="00494E86"/>
    <w:rsid w:val="004A2906"/>
    <w:rsid w:val="004B4014"/>
    <w:rsid w:val="004E732C"/>
    <w:rsid w:val="004E7400"/>
    <w:rsid w:val="005214CB"/>
    <w:rsid w:val="00526E81"/>
    <w:rsid w:val="00536B66"/>
    <w:rsid w:val="0054514C"/>
    <w:rsid w:val="0059300D"/>
    <w:rsid w:val="00593C64"/>
    <w:rsid w:val="0059503E"/>
    <w:rsid w:val="005B6DCB"/>
    <w:rsid w:val="005D2662"/>
    <w:rsid w:val="005D3EEC"/>
    <w:rsid w:val="005E3FC5"/>
    <w:rsid w:val="005F5ECA"/>
    <w:rsid w:val="00600B4A"/>
    <w:rsid w:val="006106C5"/>
    <w:rsid w:val="00627911"/>
    <w:rsid w:val="00642DE7"/>
    <w:rsid w:val="00663E9B"/>
    <w:rsid w:val="006642FD"/>
    <w:rsid w:val="006711B9"/>
    <w:rsid w:val="00676E1A"/>
    <w:rsid w:val="0068392A"/>
    <w:rsid w:val="00690750"/>
    <w:rsid w:val="006A09E9"/>
    <w:rsid w:val="006A5159"/>
    <w:rsid w:val="006C3504"/>
    <w:rsid w:val="006E4529"/>
    <w:rsid w:val="007274B6"/>
    <w:rsid w:val="007746C0"/>
    <w:rsid w:val="0078078D"/>
    <w:rsid w:val="007857CD"/>
    <w:rsid w:val="007A5B08"/>
    <w:rsid w:val="007A78C9"/>
    <w:rsid w:val="007B2D53"/>
    <w:rsid w:val="007C2BA3"/>
    <w:rsid w:val="007D3C96"/>
    <w:rsid w:val="007E2D86"/>
    <w:rsid w:val="007F074E"/>
    <w:rsid w:val="008103B0"/>
    <w:rsid w:val="00821992"/>
    <w:rsid w:val="00831293"/>
    <w:rsid w:val="00837B57"/>
    <w:rsid w:val="00843EC0"/>
    <w:rsid w:val="00855DEF"/>
    <w:rsid w:val="0087040A"/>
    <w:rsid w:val="00890B0D"/>
    <w:rsid w:val="0089689E"/>
    <w:rsid w:val="008A12C8"/>
    <w:rsid w:val="008A4993"/>
    <w:rsid w:val="008E009F"/>
    <w:rsid w:val="008E494C"/>
    <w:rsid w:val="008E5675"/>
    <w:rsid w:val="00904950"/>
    <w:rsid w:val="00923D32"/>
    <w:rsid w:val="00995FE4"/>
    <w:rsid w:val="00A204C3"/>
    <w:rsid w:val="00A21DE1"/>
    <w:rsid w:val="00A61C1D"/>
    <w:rsid w:val="00A707DB"/>
    <w:rsid w:val="00AD3733"/>
    <w:rsid w:val="00AE4F92"/>
    <w:rsid w:val="00AE706A"/>
    <w:rsid w:val="00AF4E2A"/>
    <w:rsid w:val="00B01B34"/>
    <w:rsid w:val="00B02A8A"/>
    <w:rsid w:val="00B301DD"/>
    <w:rsid w:val="00B43594"/>
    <w:rsid w:val="00B61B65"/>
    <w:rsid w:val="00B6432C"/>
    <w:rsid w:val="00B65DFA"/>
    <w:rsid w:val="00B66CC9"/>
    <w:rsid w:val="00B76215"/>
    <w:rsid w:val="00B87FBB"/>
    <w:rsid w:val="00BA371E"/>
    <w:rsid w:val="00BC2311"/>
    <w:rsid w:val="00BE5802"/>
    <w:rsid w:val="00BE5B3A"/>
    <w:rsid w:val="00BF560B"/>
    <w:rsid w:val="00C134C6"/>
    <w:rsid w:val="00C13B4F"/>
    <w:rsid w:val="00C1675A"/>
    <w:rsid w:val="00C1713C"/>
    <w:rsid w:val="00C27FCE"/>
    <w:rsid w:val="00C60FC3"/>
    <w:rsid w:val="00C7613F"/>
    <w:rsid w:val="00C83CD4"/>
    <w:rsid w:val="00C94F40"/>
    <w:rsid w:val="00CA13FD"/>
    <w:rsid w:val="00CA5FBA"/>
    <w:rsid w:val="00CC5883"/>
    <w:rsid w:val="00CF249C"/>
    <w:rsid w:val="00D02B0B"/>
    <w:rsid w:val="00D10F12"/>
    <w:rsid w:val="00D276B5"/>
    <w:rsid w:val="00D34B06"/>
    <w:rsid w:val="00D4205A"/>
    <w:rsid w:val="00D4559B"/>
    <w:rsid w:val="00D47448"/>
    <w:rsid w:val="00D54F8D"/>
    <w:rsid w:val="00D65F79"/>
    <w:rsid w:val="00D70726"/>
    <w:rsid w:val="00D75BF8"/>
    <w:rsid w:val="00DA3EBD"/>
    <w:rsid w:val="00DB02D8"/>
    <w:rsid w:val="00DB546E"/>
    <w:rsid w:val="00DC1846"/>
    <w:rsid w:val="00DC2E24"/>
    <w:rsid w:val="00DD37BB"/>
    <w:rsid w:val="00DF6E87"/>
    <w:rsid w:val="00E02237"/>
    <w:rsid w:val="00E260D9"/>
    <w:rsid w:val="00E735A4"/>
    <w:rsid w:val="00EC1E4B"/>
    <w:rsid w:val="00EC388B"/>
    <w:rsid w:val="00ED10AC"/>
    <w:rsid w:val="00EE60F5"/>
    <w:rsid w:val="00EF4BF3"/>
    <w:rsid w:val="00F12C18"/>
    <w:rsid w:val="00F26E0B"/>
    <w:rsid w:val="00F27BC2"/>
    <w:rsid w:val="00F61F1F"/>
    <w:rsid w:val="00F62FE3"/>
    <w:rsid w:val="00F6353B"/>
    <w:rsid w:val="00F705B8"/>
    <w:rsid w:val="00F91345"/>
    <w:rsid w:val="00FA2FF0"/>
    <w:rsid w:val="00FE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C38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1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71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9">
    <w:name w:val="heading 9"/>
    <w:basedOn w:val="a"/>
    <w:next w:val="a"/>
    <w:link w:val="90"/>
    <w:qFormat/>
    <w:rsid w:val="00C1713C"/>
    <w:pPr>
      <w:keepNext/>
      <w:framePr w:w="5386" w:h="2005" w:hSpace="180" w:wrap="auto" w:vAnchor="text" w:hAnchor="page" w:x="1336" w:y="41"/>
      <w:autoSpaceDE w:val="0"/>
      <w:autoSpaceDN w:val="0"/>
      <w:jc w:val="center"/>
      <w:outlineLvl w:val="8"/>
    </w:pPr>
    <w:rPr>
      <w:rFonts w:ascii="_TimesNewRoman" w:hAnsi="_TimesNewRoman"/>
      <w:b/>
      <w:bCs/>
      <w:szCs w:val="36"/>
      <w:lang w:val="fr-FR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12"/>
    <w:pPr>
      <w:tabs>
        <w:tab w:val="center" w:pos="4513"/>
        <w:tab w:val="right" w:pos="9026"/>
      </w:tabs>
    </w:pPr>
  </w:style>
  <w:style w:type="character" w:customStyle="1" w:styleId="a4">
    <w:name w:val="Горен колонтитул Знак"/>
    <w:basedOn w:val="a0"/>
    <w:link w:val="a3"/>
    <w:uiPriority w:val="99"/>
    <w:rsid w:val="00D10F12"/>
  </w:style>
  <w:style w:type="paragraph" w:styleId="a5">
    <w:name w:val="footer"/>
    <w:basedOn w:val="a"/>
    <w:link w:val="a6"/>
    <w:unhideWhenUsed/>
    <w:rsid w:val="00D10F12"/>
    <w:pPr>
      <w:tabs>
        <w:tab w:val="center" w:pos="4513"/>
        <w:tab w:val="right" w:pos="9026"/>
      </w:tabs>
    </w:pPr>
  </w:style>
  <w:style w:type="character" w:customStyle="1" w:styleId="a6">
    <w:name w:val="Долен колонтитул Знак"/>
    <w:basedOn w:val="a0"/>
    <w:link w:val="a5"/>
    <w:rsid w:val="00D10F12"/>
  </w:style>
  <w:style w:type="table" w:styleId="a7">
    <w:name w:val="Table Grid"/>
    <w:basedOn w:val="a1"/>
    <w:uiPriority w:val="39"/>
    <w:rsid w:val="00663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55DEF"/>
    <w:rPr>
      <w:rFonts w:ascii="Lucida Grande" w:hAnsi="Lucida Grande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855DEF"/>
    <w:rPr>
      <w:rFonts w:ascii="Lucida Grande" w:hAnsi="Lucida Grande"/>
      <w:sz w:val="18"/>
      <w:szCs w:val="18"/>
    </w:rPr>
  </w:style>
  <w:style w:type="character" w:customStyle="1" w:styleId="20">
    <w:name w:val="Заглавие 2 Знак"/>
    <w:basedOn w:val="a0"/>
    <w:link w:val="2"/>
    <w:uiPriority w:val="9"/>
    <w:semiHidden/>
    <w:rsid w:val="00C1713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C1713C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90">
    <w:name w:val="Заглавие 9 Знак"/>
    <w:basedOn w:val="a0"/>
    <w:link w:val="9"/>
    <w:rsid w:val="00C1713C"/>
    <w:rPr>
      <w:rFonts w:ascii="_TimesNewRoman" w:eastAsia="Times New Roman" w:hAnsi="_TimesNewRoman" w:cs="Times New Roman"/>
      <w:b/>
      <w:bCs/>
      <w:sz w:val="24"/>
      <w:szCs w:val="36"/>
      <w:lang w:val="fr-FR" w:eastAsia="ro-RO"/>
    </w:rPr>
  </w:style>
  <w:style w:type="paragraph" w:styleId="aa">
    <w:name w:val="caption"/>
    <w:basedOn w:val="a"/>
    <w:next w:val="a"/>
    <w:qFormat/>
    <w:rsid w:val="00C1713C"/>
    <w:pPr>
      <w:framePr w:w="7477" w:h="2005" w:hSpace="180" w:wrap="auto" w:vAnchor="text" w:hAnchor="page" w:x="3316" w:y="-1297"/>
      <w:autoSpaceDE w:val="0"/>
      <w:autoSpaceDN w:val="0"/>
      <w:jc w:val="center"/>
    </w:pPr>
    <w:rPr>
      <w:rFonts w:ascii="Brush Script MT" w:hAnsi="Brush Script MT"/>
      <w:sz w:val="84"/>
      <w:szCs w:val="84"/>
      <w:lang w:val="fr-FR" w:eastAsia="ro-RO"/>
    </w:rPr>
  </w:style>
  <w:style w:type="character" w:styleId="ab">
    <w:name w:val="Hyperlink"/>
    <w:uiPriority w:val="99"/>
    <w:rsid w:val="00C1713C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C1713C"/>
    <w:pPr>
      <w:ind w:left="720"/>
      <w:contextualSpacing/>
    </w:pPr>
  </w:style>
  <w:style w:type="character" w:customStyle="1" w:styleId="ad">
    <w:name w:val="Списък на абзаци Знак"/>
    <w:link w:val="ac"/>
    <w:uiPriority w:val="34"/>
    <w:locked/>
    <w:rsid w:val="00C171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line">
    <w:name w:val="firstline"/>
    <w:basedOn w:val="a"/>
    <w:rsid w:val="00C1713C"/>
    <w:pPr>
      <w:spacing w:line="240" w:lineRule="atLeast"/>
      <w:ind w:firstLine="640"/>
      <w:jc w:val="both"/>
    </w:pPr>
    <w:rPr>
      <w:color w:val="000000"/>
    </w:rPr>
  </w:style>
  <w:style w:type="paragraph" w:customStyle="1" w:styleId="text-uppercase">
    <w:name w:val="text-uppercase"/>
    <w:basedOn w:val="a"/>
    <w:rsid w:val="00C1713C"/>
    <w:pPr>
      <w:spacing w:before="100" w:beforeAutospacing="1" w:after="100" w:afterAutospacing="1"/>
    </w:pPr>
    <w:rPr>
      <w:lang w:val="bg-BG" w:eastAsia="bg-BG"/>
    </w:rPr>
  </w:style>
  <w:style w:type="character" w:styleId="ae">
    <w:name w:val="Strong"/>
    <w:basedOn w:val="a0"/>
    <w:uiPriority w:val="22"/>
    <w:qFormat/>
    <w:rsid w:val="00C1713C"/>
    <w:rPr>
      <w:b/>
      <w:bCs/>
    </w:rPr>
  </w:style>
  <w:style w:type="paragraph" w:styleId="af">
    <w:name w:val="No Spacing"/>
    <w:uiPriority w:val="1"/>
    <w:qFormat/>
    <w:rsid w:val="00C17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F61F1F"/>
    <w:pPr>
      <w:spacing w:before="75" w:after="105"/>
      <w:ind w:left="75" w:right="75"/>
    </w:pPr>
    <w:rPr>
      <w:sz w:val="18"/>
      <w:szCs w:val="18"/>
    </w:rPr>
  </w:style>
  <w:style w:type="paragraph" w:customStyle="1" w:styleId="Default">
    <w:name w:val="Default"/>
    <w:rsid w:val="0048712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bg-BG"/>
    </w:rPr>
  </w:style>
  <w:style w:type="character" w:customStyle="1" w:styleId="10">
    <w:name w:val="Заглавие 1 Знак"/>
    <w:basedOn w:val="a0"/>
    <w:link w:val="1"/>
    <w:uiPriority w:val="9"/>
    <w:rsid w:val="003C386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386A"/>
    <w:rPr>
      <w:rFonts w:ascii="Trebuchet MS" w:hAnsi="Trebuchet MS"/>
      <w:b/>
      <w:sz w:val="18"/>
    </w:rPr>
  </w:style>
  <w:style w:type="paragraph" w:styleId="21">
    <w:name w:val="toc 2"/>
    <w:basedOn w:val="a"/>
    <w:next w:val="a"/>
    <w:autoRedefine/>
    <w:uiPriority w:val="39"/>
    <w:unhideWhenUsed/>
    <w:rsid w:val="003C386A"/>
    <w:pPr>
      <w:spacing w:after="100"/>
      <w:ind w:left="240"/>
    </w:pPr>
    <w:rPr>
      <w:rFonts w:ascii="Trebuchet MS" w:hAnsi="Trebuchet MS"/>
      <w:sz w:val="18"/>
    </w:rPr>
  </w:style>
  <w:style w:type="paragraph" w:styleId="af1">
    <w:name w:val="Title"/>
    <w:basedOn w:val="a"/>
    <w:next w:val="a"/>
    <w:link w:val="af2"/>
    <w:uiPriority w:val="10"/>
    <w:qFormat/>
    <w:rsid w:val="003C38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лавие Знак"/>
    <w:basedOn w:val="a0"/>
    <w:link w:val="af1"/>
    <w:uiPriority w:val="10"/>
    <w:rsid w:val="003C386A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EA05E-061E-439B-A5F8-A2A37648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1950</Words>
  <Characters>11120</Characters>
  <Application>Microsoft Office Word</Application>
  <DocSecurity>0</DocSecurity>
  <Lines>92</Lines>
  <Paragraphs>26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Constantin-Adi Gavrila</dc:creator>
  <cp:lastModifiedBy>Stefanov</cp:lastModifiedBy>
  <cp:revision>9</cp:revision>
  <dcterms:created xsi:type="dcterms:W3CDTF">2018-01-08T08:18:00Z</dcterms:created>
  <dcterms:modified xsi:type="dcterms:W3CDTF">2018-01-08T08:29:00Z</dcterms:modified>
</cp:coreProperties>
</file>